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9FF12" w14:textId="0EE0C1FF" w:rsidR="006B7823" w:rsidRDefault="00611C29" w:rsidP="00104344">
      <w:pPr>
        <w:spacing w:after="0" w:line="240" w:lineRule="auto"/>
        <w:ind w:right="265"/>
        <w:contextualSpacing/>
        <w:rPr>
          <w:rFonts w:ascii="Arial" w:hAnsi="Arial" w:cs="Arial"/>
          <w:b/>
          <w:bCs/>
          <w:noProof/>
          <w:sz w:val="24"/>
          <w:szCs w:val="24"/>
          <w:lang w:eastAsia="es-ES"/>
        </w:rPr>
      </w:pPr>
      <w:r w:rsidRPr="00611C29">
        <w:rPr>
          <w:rFonts w:ascii="Arial" w:hAnsi="Arial" w:cs="Arial"/>
          <w:b/>
          <w:bCs/>
          <w:noProof/>
          <w:sz w:val="24"/>
          <w:szCs w:val="24"/>
          <w:lang w:eastAsia="es-ES"/>
        </w:rPr>
        <w:t xml:space="preserve">AREA:   </w:t>
      </w:r>
      <w:r w:rsidR="00944401">
        <w:rPr>
          <w:rFonts w:ascii="Arial" w:hAnsi="Arial" w:cs="Arial"/>
          <w:b/>
          <w:bCs/>
          <w:noProof/>
          <w:sz w:val="24"/>
          <w:szCs w:val="24"/>
          <w:lang w:eastAsia="es-ES"/>
        </w:rPr>
        <w:t xml:space="preserve">EDUCACIÓN </w:t>
      </w:r>
      <w:r w:rsidR="00143B97">
        <w:rPr>
          <w:rFonts w:ascii="Arial" w:hAnsi="Arial" w:cs="Arial"/>
          <w:b/>
          <w:bCs/>
          <w:noProof/>
          <w:sz w:val="24"/>
          <w:szCs w:val="24"/>
          <w:lang w:eastAsia="es-ES"/>
        </w:rPr>
        <w:t>FISICA, RECREACIÓN Y DEPORTES</w:t>
      </w:r>
    </w:p>
    <w:p w14:paraId="13D1C779" w14:textId="77777777" w:rsidR="00611C29" w:rsidRPr="00611C29" w:rsidRDefault="00611C29" w:rsidP="00104344">
      <w:pPr>
        <w:spacing w:after="0" w:line="240" w:lineRule="auto"/>
        <w:ind w:right="265"/>
        <w:contextualSpacing/>
        <w:rPr>
          <w:rFonts w:ascii="Arial" w:hAnsi="Arial" w:cs="Arial"/>
          <w:b/>
          <w:bCs/>
          <w:noProof/>
          <w:sz w:val="24"/>
          <w:szCs w:val="24"/>
          <w:lang w:eastAsia="es-ES"/>
        </w:rPr>
      </w:pPr>
    </w:p>
    <w:p w14:paraId="569B997A" w14:textId="7441F36A"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Justificación</w:t>
      </w:r>
      <w:r w:rsidRPr="006B7823">
        <w:rPr>
          <w:rFonts w:ascii="Arial" w:hAnsi="Arial" w:cs="Arial"/>
          <w:noProof/>
          <w:sz w:val="24"/>
          <w:szCs w:val="24"/>
          <w:lang w:eastAsia="es-ES"/>
        </w:rPr>
        <w:t>:</w:t>
      </w:r>
    </w:p>
    <w:p w14:paraId="2FE1D677" w14:textId="77777777" w:rsidR="006B7823" w:rsidRDefault="006B7823" w:rsidP="006B7823">
      <w:pPr>
        <w:spacing w:after="0" w:line="240" w:lineRule="auto"/>
        <w:ind w:right="265"/>
        <w:rPr>
          <w:rFonts w:ascii="Arial" w:hAnsi="Arial" w:cs="Arial"/>
          <w:noProof/>
          <w:sz w:val="24"/>
          <w:szCs w:val="24"/>
          <w:lang w:eastAsia="es-ES"/>
        </w:rPr>
      </w:pPr>
    </w:p>
    <w:p w14:paraId="3F7938EF" w14:textId="77777777" w:rsidR="006B7823" w:rsidRPr="006B7823" w:rsidRDefault="006B7823" w:rsidP="006B7823">
      <w:pPr>
        <w:spacing w:after="0" w:line="240" w:lineRule="auto"/>
        <w:ind w:right="265"/>
        <w:rPr>
          <w:rFonts w:ascii="Arial" w:hAnsi="Arial" w:cs="Arial"/>
          <w:noProof/>
          <w:sz w:val="24"/>
          <w:szCs w:val="24"/>
          <w:lang w:eastAsia="es-ES"/>
        </w:rPr>
      </w:pPr>
    </w:p>
    <w:p w14:paraId="4622FED6" w14:textId="11ED8D32"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Objetivos generales del área</w:t>
      </w:r>
      <w:r>
        <w:rPr>
          <w:rFonts w:ascii="Arial" w:hAnsi="Arial" w:cs="Arial"/>
          <w:noProof/>
          <w:sz w:val="24"/>
          <w:szCs w:val="24"/>
          <w:lang w:eastAsia="es-ES"/>
        </w:rPr>
        <w:t>:</w:t>
      </w:r>
    </w:p>
    <w:p w14:paraId="506CF2C0" w14:textId="77777777" w:rsidR="006B7823" w:rsidRDefault="006B7823" w:rsidP="006B7823">
      <w:pPr>
        <w:spacing w:after="0" w:line="240" w:lineRule="auto"/>
        <w:ind w:right="265"/>
        <w:rPr>
          <w:rFonts w:ascii="Arial" w:hAnsi="Arial" w:cs="Arial"/>
          <w:noProof/>
          <w:sz w:val="24"/>
          <w:szCs w:val="24"/>
          <w:lang w:eastAsia="es-ES"/>
        </w:rPr>
      </w:pPr>
    </w:p>
    <w:p w14:paraId="3CDB8FA0" w14:textId="77777777" w:rsidR="006B7823" w:rsidRPr="006B7823" w:rsidRDefault="006B7823" w:rsidP="006B7823">
      <w:pPr>
        <w:spacing w:after="0" w:line="240" w:lineRule="auto"/>
        <w:ind w:right="265"/>
        <w:rPr>
          <w:rFonts w:ascii="Arial" w:hAnsi="Arial" w:cs="Arial"/>
          <w:noProof/>
          <w:sz w:val="24"/>
          <w:szCs w:val="24"/>
          <w:lang w:eastAsia="es-ES"/>
        </w:rPr>
      </w:pPr>
    </w:p>
    <w:p w14:paraId="174433ED" w14:textId="6492D803"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Pr>
          <w:rFonts w:ascii="Arial" w:hAnsi="Arial" w:cs="Arial"/>
          <w:b/>
          <w:bCs/>
          <w:noProof/>
          <w:sz w:val="24"/>
          <w:szCs w:val="24"/>
          <w:lang w:eastAsia="es-ES"/>
        </w:rPr>
        <w:t>Referentes teóricos esenciales del área</w:t>
      </w:r>
      <w:r w:rsidRPr="006B7823">
        <w:rPr>
          <w:rFonts w:ascii="Arial" w:hAnsi="Arial" w:cs="Arial"/>
          <w:noProof/>
          <w:sz w:val="24"/>
          <w:szCs w:val="24"/>
          <w:lang w:eastAsia="es-ES"/>
        </w:rPr>
        <w:t>:</w:t>
      </w:r>
    </w:p>
    <w:p w14:paraId="7D936929" w14:textId="77777777" w:rsidR="006B7823" w:rsidRDefault="006B7823" w:rsidP="006B7823">
      <w:pPr>
        <w:spacing w:after="0" w:line="240" w:lineRule="auto"/>
        <w:ind w:right="265"/>
        <w:rPr>
          <w:rFonts w:ascii="Arial" w:hAnsi="Arial" w:cs="Arial"/>
          <w:noProof/>
          <w:sz w:val="24"/>
          <w:szCs w:val="24"/>
          <w:lang w:eastAsia="es-ES"/>
        </w:rPr>
      </w:pPr>
    </w:p>
    <w:p w14:paraId="3F47F8D2" w14:textId="77777777" w:rsidR="006B7823" w:rsidRDefault="006B7823" w:rsidP="006B7823">
      <w:pPr>
        <w:spacing w:after="0" w:line="240" w:lineRule="auto"/>
        <w:ind w:right="265"/>
        <w:rPr>
          <w:rFonts w:ascii="Arial" w:hAnsi="Arial" w:cs="Arial"/>
          <w:noProof/>
          <w:sz w:val="24"/>
          <w:szCs w:val="24"/>
          <w:lang w:eastAsia="es-ES"/>
        </w:rPr>
      </w:pPr>
    </w:p>
    <w:p w14:paraId="6578E21C" w14:textId="77777777" w:rsidR="006B7823" w:rsidRPr="006B7823" w:rsidRDefault="006B7823" w:rsidP="006B7823">
      <w:pPr>
        <w:spacing w:after="0" w:line="240" w:lineRule="auto"/>
        <w:ind w:right="265"/>
        <w:rPr>
          <w:rFonts w:ascii="Arial" w:hAnsi="Arial" w:cs="Arial"/>
          <w:noProof/>
          <w:sz w:val="24"/>
          <w:szCs w:val="24"/>
          <w:lang w:eastAsia="es-ES"/>
        </w:rPr>
      </w:pPr>
    </w:p>
    <w:p w14:paraId="72F67A46" w14:textId="0D40E0CD" w:rsidR="006B7823" w:rsidRPr="006B7823" w:rsidRDefault="006B7823" w:rsidP="006B7823">
      <w:pPr>
        <w:pStyle w:val="Prrafodelista"/>
        <w:numPr>
          <w:ilvl w:val="0"/>
          <w:numId w:val="32"/>
        </w:numPr>
        <w:spacing w:after="0" w:line="240" w:lineRule="auto"/>
        <w:ind w:right="265"/>
        <w:rPr>
          <w:rFonts w:ascii="Arial" w:hAnsi="Arial" w:cs="Arial"/>
          <w:b/>
          <w:bCs/>
          <w:noProof/>
          <w:sz w:val="24"/>
          <w:szCs w:val="24"/>
          <w:lang w:eastAsia="es-ES"/>
        </w:rPr>
      </w:pPr>
      <w:r w:rsidRPr="006B7823">
        <w:rPr>
          <w:rFonts w:ascii="Arial" w:hAnsi="Arial" w:cs="Arial"/>
          <w:b/>
          <w:bCs/>
          <w:noProof/>
          <w:sz w:val="24"/>
          <w:szCs w:val="24"/>
          <w:lang w:eastAsia="es-ES"/>
        </w:rPr>
        <w:t>Marco contextual:</w:t>
      </w:r>
    </w:p>
    <w:p w14:paraId="1840E2E1" w14:textId="77777777" w:rsidR="006B7823" w:rsidRPr="001B5D64" w:rsidRDefault="006B7823" w:rsidP="006B7823">
      <w:pPr>
        <w:tabs>
          <w:tab w:val="left" w:pos="709"/>
        </w:tabs>
        <w:spacing w:before="174"/>
        <w:ind w:right="-94"/>
        <w:jc w:val="both"/>
        <w:rPr>
          <w:rFonts w:ascii="Arial" w:hAnsi="Arial" w:cs="Arial"/>
          <w:sz w:val="20"/>
          <w:szCs w:val="20"/>
        </w:rPr>
      </w:pPr>
      <w:r w:rsidRPr="001B5D64">
        <w:rPr>
          <w:rFonts w:ascii="Arial" w:hAnsi="Arial" w:cs="Arial"/>
          <w:sz w:val="20"/>
          <w:szCs w:val="20"/>
        </w:rPr>
        <w:t xml:space="preserve">La comunidad de La Institución Educativa Barrios Unidos del </w:t>
      </w:r>
      <w:proofErr w:type="gramStart"/>
      <w:r w:rsidRPr="001B5D64">
        <w:rPr>
          <w:rFonts w:ascii="Arial" w:hAnsi="Arial" w:cs="Arial"/>
          <w:sz w:val="20"/>
          <w:szCs w:val="20"/>
        </w:rPr>
        <w:t>Sur,</w:t>
      </w:r>
      <w:proofErr w:type="gramEnd"/>
      <w:r w:rsidRPr="001B5D64">
        <w:rPr>
          <w:rFonts w:ascii="Arial" w:hAnsi="Arial" w:cs="Arial"/>
          <w:sz w:val="20"/>
          <w:szCs w:val="20"/>
        </w:rPr>
        <w:t xml:space="preserve"> está conformada en su</w:t>
      </w:r>
      <w:r w:rsidRPr="001B5D64">
        <w:rPr>
          <w:rFonts w:ascii="Arial" w:hAnsi="Arial" w:cs="Arial"/>
          <w:spacing w:val="1"/>
          <w:sz w:val="20"/>
          <w:szCs w:val="20"/>
        </w:rPr>
        <w:t xml:space="preserve"> </w:t>
      </w:r>
      <w:r w:rsidRPr="001B5D64">
        <w:rPr>
          <w:rFonts w:ascii="Arial" w:hAnsi="Arial" w:cs="Arial"/>
          <w:sz w:val="20"/>
          <w:szCs w:val="20"/>
        </w:rPr>
        <w:t>mayoría por familias reconstituidas (compuestas por un progenitor con hijos que se une con</w:t>
      </w:r>
      <w:r w:rsidRPr="001B5D64">
        <w:rPr>
          <w:rFonts w:ascii="Arial" w:hAnsi="Arial" w:cs="Arial"/>
          <w:spacing w:val="1"/>
          <w:sz w:val="20"/>
          <w:szCs w:val="20"/>
        </w:rPr>
        <w:t xml:space="preserve"> </w:t>
      </w:r>
      <w:r w:rsidRPr="001B5D64">
        <w:rPr>
          <w:rFonts w:ascii="Arial" w:hAnsi="Arial" w:cs="Arial"/>
          <w:sz w:val="20"/>
          <w:szCs w:val="20"/>
        </w:rPr>
        <w:t>una persona soltera sin hijos. De estas proviene la figura de los padrastros o madrastras);</w:t>
      </w:r>
      <w:r w:rsidRPr="001B5D64">
        <w:rPr>
          <w:rFonts w:ascii="Arial" w:hAnsi="Arial" w:cs="Arial"/>
          <w:spacing w:val="1"/>
          <w:sz w:val="20"/>
          <w:szCs w:val="20"/>
        </w:rPr>
        <w:t xml:space="preserve"> </w:t>
      </w:r>
      <w:r w:rsidRPr="001B5D64">
        <w:rPr>
          <w:rFonts w:ascii="Arial" w:hAnsi="Arial" w:cs="Arial"/>
          <w:sz w:val="20"/>
          <w:szCs w:val="20"/>
        </w:rPr>
        <w:t>monoparentales (compuestas de madres y padres cabeza de hogar), niños bajo custodia de</w:t>
      </w:r>
      <w:r w:rsidRPr="001B5D64">
        <w:rPr>
          <w:rFonts w:ascii="Arial" w:hAnsi="Arial" w:cs="Arial"/>
          <w:spacing w:val="1"/>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abuelos y</w:t>
      </w:r>
      <w:r w:rsidRPr="001B5D64">
        <w:rPr>
          <w:rFonts w:ascii="Arial" w:hAnsi="Arial" w:cs="Arial"/>
          <w:spacing w:val="-2"/>
          <w:sz w:val="20"/>
          <w:szCs w:val="20"/>
        </w:rPr>
        <w:t xml:space="preserve"> </w:t>
      </w:r>
      <w:r w:rsidRPr="001B5D64">
        <w:rPr>
          <w:rFonts w:ascii="Arial" w:hAnsi="Arial" w:cs="Arial"/>
          <w:sz w:val="20"/>
          <w:szCs w:val="20"/>
        </w:rPr>
        <w:t>del Instituto Colombiano de</w:t>
      </w:r>
      <w:r w:rsidRPr="001B5D64">
        <w:rPr>
          <w:rFonts w:ascii="Arial" w:hAnsi="Arial" w:cs="Arial"/>
          <w:spacing w:val="3"/>
          <w:sz w:val="20"/>
          <w:szCs w:val="20"/>
        </w:rPr>
        <w:t xml:space="preserve"> </w:t>
      </w:r>
      <w:r w:rsidRPr="001B5D64">
        <w:rPr>
          <w:rFonts w:ascii="Arial" w:hAnsi="Arial" w:cs="Arial"/>
          <w:sz w:val="20"/>
          <w:szCs w:val="20"/>
        </w:rPr>
        <w:t>Bienestar Familiar.</w:t>
      </w:r>
    </w:p>
    <w:p w14:paraId="0C4C8990"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La gran parte de la población estudiantil están en condición de vulnerabilidad (estrato 1 y 2),</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0"/>
          <w:sz w:val="20"/>
          <w:szCs w:val="20"/>
        </w:rPr>
        <w:t xml:space="preserve"> </w:t>
      </w:r>
      <w:r w:rsidRPr="001B5D64">
        <w:rPr>
          <w:rFonts w:ascii="Arial" w:hAnsi="Arial" w:cs="Arial"/>
          <w:sz w:val="20"/>
          <w:szCs w:val="20"/>
        </w:rPr>
        <w:t>porcentaje</w:t>
      </w:r>
      <w:r w:rsidRPr="001B5D64">
        <w:rPr>
          <w:rFonts w:ascii="Arial" w:hAnsi="Arial" w:cs="Arial"/>
          <w:spacing w:val="10"/>
          <w:sz w:val="20"/>
          <w:szCs w:val="20"/>
        </w:rPr>
        <w:t xml:space="preserve"> </w:t>
      </w:r>
      <w:r w:rsidRPr="001B5D64">
        <w:rPr>
          <w:rFonts w:ascii="Arial" w:hAnsi="Arial" w:cs="Arial"/>
          <w:sz w:val="20"/>
          <w:szCs w:val="20"/>
        </w:rPr>
        <w:t>alto</w:t>
      </w:r>
      <w:r w:rsidRPr="001B5D64">
        <w:rPr>
          <w:rFonts w:ascii="Arial" w:hAnsi="Arial" w:cs="Arial"/>
          <w:spacing w:val="10"/>
          <w:sz w:val="20"/>
          <w:szCs w:val="20"/>
        </w:rPr>
        <w:t xml:space="preserve"> </w:t>
      </w:r>
      <w:r w:rsidRPr="001B5D64">
        <w:rPr>
          <w:rFonts w:ascii="Arial" w:hAnsi="Arial" w:cs="Arial"/>
          <w:sz w:val="20"/>
          <w:szCs w:val="20"/>
        </w:rPr>
        <w:t>(60%)</w:t>
      </w:r>
      <w:r w:rsidRPr="001B5D64">
        <w:rPr>
          <w:rFonts w:ascii="Arial" w:hAnsi="Arial" w:cs="Arial"/>
          <w:spacing w:val="9"/>
          <w:sz w:val="20"/>
          <w:szCs w:val="20"/>
        </w:rPr>
        <w:t xml:space="preserve"> </w:t>
      </w:r>
      <w:r w:rsidRPr="001B5D64">
        <w:rPr>
          <w:rFonts w:ascii="Arial" w:hAnsi="Arial" w:cs="Arial"/>
          <w:sz w:val="20"/>
          <w:szCs w:val="20"/>
        </w:rPr>
        <w:t>con</w:t>
      </w:r>
      <w:r w:rsidRPr="001B5D64">
        <w:rPr>
          <w:rFonts w:ascii="Arial" w:hAnsi="Arial" w:cs="Arial"/>
          <w:spacing w:val="10"/>
          <w:sz w:val="20"/>
          <w:szCs w:val="20"/>
        </w:rPr>
        <w:t xml:space="preserve"> </w:t>
      </w:r>
      <w:r w:rsidRPr="001B5D64">
        <w:rPr>
          <w:rFonts w:ascii="Arial" w:hAnsi="Arial" w:cs="Arial"/>
          <w:sz w:val="20"/>
          <w:szCs w:val="20"/>
        </w:rPr>
        <w:t>doble</w:t>
      </w:r>
      <w:r w:rsidRPr="001B5D64">
        <w:rPr>
          <w:rFonts w:ascii="Arial" w:hAnsi="Arial" w:cs="Arial"/>
          <w:spacing w:val="10"/>
          <w:sz w:val="20"/>
          <w:szCs w:val="20"/>
        </w:rPr>
        <w:t xml:space="preserve"> </w:t>
      </w:r>
      <w:r w:rsidRPr="001B5D64">
        <w:rPr>
          <w:rFonts w:ascii="Arial" w:hAnsi="Arial" w:cs="Arial"/>
          <w:sz w:val="20"/>
          <w:szCs w:val="20"/>
        </w:rPr>
        <w:t>condición</w:t>
      </w:r>
      <w:r w:rsidRPr="001B5D64">
        <w:rPr>
          <w:rFonts w:ascii="Arial" w:hAnsi="Arial" w:cs="Arial"/>
          <w:spacing w:val="10"/>
          <w:sz w:val="20"/>
          <w:szCs w:val="20"/>
        </w:rPr>
        <w:t xml:space="preserve"> </w:t>
      </w:r>
      <w:r w:rsidRPr="001B5D64">
        <w:rPr>
          <w:rFonts w:ascii="Arial" w:hAnsi="Arial" w:cs="Arial"/>
          <w:sz w:val="20"/>
          <w:szCs w:val="20"/>
        </w:rPr>
        <w:t>(desplazados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vulnerables)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otros</w:t>
      </w:r>
      <w:r w:rsidRPr="001B5D64">
        <w:rPr>
          <w:rFonts w:ascii="Arial" w:hAnsi="Arial" w:cs="Arial"/>
          <w:spacing w:val="7"/>
          <w:sz w:val="20"/>
          <w:szCs w:val="20"/>
        </w:rPr>
        <w:t xml:space="preserve"> </w:t>
      </w:r>
      <w:r w:rsidRPr="001B5D64">
        <w:rPr>
          <w:rFonts w:ascii="Arial" w:hAnsi="Arial" w:cs="Arial"/>
          <w:sz w:val="20"/>
          <w:szCs w:val="20"/>
        </w:rPr>
        <w:t>pertenecen</w:t>
      </w:r>
      <w:r w:rsidRPr="001B5D64">
        <w:rPr>
          <w:rFonts w:ascii="Arial" w:hAnsi="Arial" w:cs="Arial"/>
          <w:spacing w:val="-65"/>
          <w:sz w:val="20"/>
          <w:szCs w:val="20"/>
        </w:rPr>
        <w:t xml:space="preserve"> </w:t>
      </w:r>
      <w:r w:rsidRPr="001B5D64">
        <w:rPr>
          <w:rFonts w:ascii="Arial" w:hAnsi="Arial" w:cs="Arial"/>
          <w:sz w:val="20"/>
          <w:szCs w:val="20"/>
        </w:rPr>
        <w:t>a</w:t>
      </w:r>
      <w:r w:rsidRPr="001B5D64">
        <w:rPr>
          <w:rFonts w:ascii="Arial" w:hAnsi="Arial" w:cs="Arial"/>
          <w:spacing w:val="-1"/>
          <w:sz w:val="20"/>
          <w:szCs w:val="20"/>
        </w:rPr>
        <w:t xml:space="preserve"> </w:t>
      </w:r>
      <w:r w:rsidRPr="001B5D64">
        <w:rPr>
          <w:rFonts w:ascii="Arial" w:hAnsi="Arial" w:cs="Arial"/>
          <w:sz w:val="20"/>
          <w:szCs w:val="20"/>
        </w:rPr>
        <w:t>hijos</w:t>
      </w:r>
      <w:r w:rsidRPr="001B5D64">
        <w:rPr>
          <w:rFonts w:ascii="Arial" w:hAnsi="Arial" w:cs="Arial"/>
          <w:spacing w:val="-2"/>
          <w:sz w:val="20"/>
          <w:szCs w:val="20"/>
        </w:rPr>
        <w:t xml:space="preserve"> </w:t>
      </w:r>
      <w:r w:rsidRPr="001B5D64">
        <w:rPr>
          <w:rFonts w:ascii="Arial" w:hAnsi="Arial" w:cs="Arial"/>
          <w:sz w:val="20"/>
          <w:szCs w:val="20"/>
        </w:rPr>
        <w:t>de desmovilizados.</w:t>
      </w:r>
    </w:p>
    <w:p w14:paraId="6F461926" w14:textId="46B14C61"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Los padres de familia se desempeñan en labores como vendedores ambulantes, pequeños</w:t>
      </w:r>
      <w:r w:rsidRPr="001B5D64">
        <w:rPr>
          <w:rFonts w:ascii="Arial" w:hAnsi="Arial" w:cs="Arial"/>
          <w:spacing w:val="1"/>
          <w:sz w:val="20"/>
          <w:szCs w:val="20"/>
        </w:rPr>
        <w:t xml:space="preserve"> </w:t>
      </w:r>
      <w:r w:rsidRPr="001B5D64">
        <w:rPr>
          <w:rFonts w:ascii="Arial" w:hAnsi="Arial" w:cs="Arial"/>
          <w:sz w:val="20"/>
          <w:szCs w:val="20"/>
        </w:rPr>
        <w:t>comerciantes,</w:t>
      </w:r>
      <w:r w:rsidRPr="001B5D64">
        <w:rPr>
          <w:rFonts w:ascii="Arial" w:hAnsi="Arial" w:cs="Arial"/>
          <w:spacing w:val="42"/>
          <w:sz w:val="20"/>
          <w:szCs w:val="20"/>
        </w:rPr>
        <w:t xml:space="preserve"> </w:t>
      </w:r>
      <w:r w:rsidRPr="001B5D64">
        <w:rPr>
          <w:rFonts w:ascii="Arial" w:hAnsi="Arial" w:cs="Arial"/>
          <w:sz w:val="20"/>
          <w:szCs w:val="20"/>
        </w:rPr>
        <w:t>empleadas</w:t>
      </w:r>
      <w:r w:rsidRPr="001B5D64">
        <w:rPr>
          <w:rFonts w:ascii="Arial" w:hAnsi="Arial" w:cs="Arial"/>
          <w:spacing w:val="45"/>
          <w:sz w:val="20"/>
          <w:szCs w:val="20"/>
        </w:rPr>
        <w:t xml:space="preserve"> </w:t>
      </w:r>
      <w:r w:rsidRPr="001B5D64">
        <w:rPr>
          <w:rFonts w:ascii="Arial" w:hAnsi="Arial" w:cs="Arial"/>
          <w:sz w:val="20"/>
          <w:szCs w:val="20"/>
        </w:rPr>
        <w:t>domésticas,</w:t>
      </w:r>
      <w:r w:rsidRPr="001B5D64">
        <w:rPr>
          <w:rFonts w:ascii="Arial" w:hAnsi="Arial" w:cs="Arial"/>
          <w:spacing w:val="45"/>
          <w:sz w:val="20"/>
          <w:szCs w:val="20"/>
        </w:rPr>
        <w:t xml:space="preserve"> </w:t>
      </w:r>
      <w:r w:rsidRPr="001B5D64">
        <w:rPr>
          <w:rFonts w:ascii="Arial" w:hAnsi="Arial" w:cs="Arial"/>
          <w:sz w:val="20"/>
          <w:szCs w:val="20"/>
        </w:rPr>
        <w:t>ayudantes</w:t>
      </w:r>
      <w:r w:rsidRPr="001B5D64">
        <w:rPr>
          <w:rFonts w:ascii="Arial" w:hAnsi="Arial" w:cs="Arial"/>
          <w:spacing w:val="43"/>
          <w:sz w:val="20"/>
          <w:szCs w:val="20"/>
        </w:rPr>
        <w:t xml:space="preserve"> </w:t>
      </w:r>
      <w:r w:rsidRPr="001B5D64">
        <w:rPr>
          <w:rFonts w:ascii="Arial" w:hAnsi="Arial" w:cs="Arial"/>
          <w:sz w:val="20"/>
          <w:szCs w:val="20"/>
        </w:rPr>
        <w:t>de</w:t>
      </w:r>
      <w:r w:rsidRPr="001B5D64">
        <w:rPr>
          <w:rFonts w:ascii="Arial" w:hAnsi="Arial" w:cs="Arial"/>
          <w:spacing w:val="46"/>
          <w:sz w:val="20"/>
          <w:szCs w:val="20"/>
        </w:rPr>
        <w:t xml:space="preserve"> </w:t>
      </w:r>
      <w:r w:rsidRPr="001B5D64">
        <w:rPr>
          <w:rFonts w:ascii="Arial" w:hAnsi="Arial" w:cs="Arial"/>
          <w:sz w:val="20"/>
          <w:szCs w:val="20"/>
        </w:rPr>
        <w:t>construcción,</w:t>
      </w:r>
      <w:r w:rsidRPr="001B5D64">
        <w:rPr>
          <w:rFonts w:ascii="Arial" w:hAnsi="Arial" w:cs="Arial"/>
          <w:spacing w:val="45"/>
          <w:sz w:val="20"/>
          <w:szCs w:val="20"/>
        </w:rPr>
        <w:t xml:space="preserve"> </w:t>
      </w:r>
      <w:r w:rsidRPr="001B5D64">
        <w:rPr>
          <w:rFonts w:ascii="Arial" w:hAnsi="Arial" w:cs="Arial"/>
          <w:sz w:val="20"/>
          <w:szCs w:val="20"/>
        </w:rPr>
        <w:t>muchos</w:t>
      </w:r>
      <w:r w:rsidRPr="001B5D64">
        <w:rPr>
          <w:rFonts w:ascii="Arial" w:hAnsi="Arial" w:cs="Arial"/>
          <w:spacing w:val="45"/>
          <w:sz w:val="20"/>
          <w:szCs w:val="20"/>
        </w:rPr>
        <w:t xml:space="preserve"> </w:t>
      </w:r>
      <w:r w:rsidRPr="001B5D64">
        <w:rPr>
          <w:rFonts w:ascii="Arial" w:hAnsi="Arial" w:cs="Arial"/>
          <w:sz w:val="20"/>
          <w:szCs w:val="20"/>
        </w:rPr>
        <w:t>tienen</w:t>
      </w:r>
      <w:r w:rsidRPr="001B5D64">
        <w:rPr>
          <w:rFonts w:ascii="Arial" w:hAnsi="Arial" w:cs="Arial"/>
          <w:spacing w:val="46"/>
          <w:sz w:val="20"/>
          <w:szCs w:val="20"/>
        </w:rPr>
        <w:t xml:space="preserve"> </w:t>
      </w:r>
      <w:r w:rsidRPr="001B5D64">
        <w:rPr>
          <w:rFonts w:ascii="Arial" w:hAnsi="Arial" w:cs="Arial"/>
          <w:sz w:val="20"/>
          <w:szCs w:val="20"/>
        </w:rPr>
        <w:t>ingresos</w:t>
      </w:r>
      <w:r w:rsidRPr="001B5D64">
        <w:rPr>
          <w:rFonts w:ascii="Arial" w:hAnsi="Arial" w:cs="Arial"/>
          <w:spacing w:val="-65"/>
          <w:sz w:val="20"/>
          <w:szCs w:val="20"/>
        </w:rPr>
        <w:t xml:space="preserve"> </w:t>
      </w:r>
      <w:r w:rsidRPr="001B5D64">
        <w:rPr>
          <w:rFonts w:ascii="Arial" w:hAnsi="Arial" w:cs="Arial"/>
          <w:sz w:val="20"/>
          <w:szCs w:val="20"/>
        </w:rPr>
        <w:t>por</w:t>
      </w:r>
      <w:r w:rsidRPr="001B5D64">
        <w:rPr>
          <w:rFonts w:ascii="Arial" w:hAnsi="Arial" w:cs="Arial"/>
          <w:spacing w:val="1"/>
          <w:sz w:val="20"/>
          <w:szCs w:val="20"/>
        </w:rPr>
        <w:t xml:space="preserve"> </w:t>
      </w:r>
      <w:r w:rsidRPr="001B5D64">
        <w:rPr>
          <w:rFonts w:ascii="Arial" w:hAnsi="Arial" w:cs="Arial"/>
          <w:sz w:val="20"/>
          <w:szCs w:val="20"/>
        </w:rPr>
        <w:t>debajo</w:t>
      </w:r>
      <w:r w:rsidRPr="001B5D64">
        <w:rPr>
          <w:rFonts w:ascii="Arial" w:hAnsi="Arial" w:cs="Arial"/>
          <w:spacing w:val="1"/>
          <w:sz w:val="20"/>
          <w:szCs w:val="20"/>
        </w:rPr>
        <w:t xml:space="preserve"> </w:t>
      </w:r>
      <w:r w:rsidRPr="001B5D64">
        <w:rPr>
          <w:rFonts w:ascii="Arial" w:hAnsi="Arial" w:cs="Arial"/>
          <w:sz w:val="20"/>
          <w:szCs w:val="20"/>
        </w:rPr>
        <w:t>del</w:t>
      </w:r>
      <w:r w:rsidRPr="001B5D64">
        <w:rPr>
          <w:rFonts w:ascii="Arial" w:hAnsi="Arial" w:cs="Arial"/>
          <w:spacing w:val="1"/>
          <w:sz w:val="20"/>
          <w:szCs w:val="20"/>
        </w:rPr>
        <w:t xml:space="preserve"> </w:t>
      </w:r>
      <w:r w:rsidRPr="001B5D64">
        <w:rPr>
          <w:rFonts w:ascii="Arial" w:hAnsi="Arial" w:cs="Arial"/>
          <w:sz w:val="20"/>
          <w:szCs w:val="20"/>
        </w:rPr>
        <w:t>salario</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1"/>
          <w:sz w:val="20"/>
          <w:szCs w:val="20"/>
        </w:rPr>
        <w:t xml:space="preserve"> </w:t>
      </w:r>
      <w:r w:rsidRPr="001B5D64">
        <w:rPr>
          <w:rFonts w:ascii="Arial" w:hAnsi="Arial" w:cs="Arial"/>
          <w:sz w:val="20"/>
          <w:szCs w:val="20"/>
        </w:rPr>
        <w:t>hay</w:t>
      </w:r>
      <w:r w:rsidRPr="001B5D64">
        <w:rPr>
          <w:rFonts w:ascii="Arial" w:hAnsi="Arial" w:cs="Arial"/>
          <w:spacing w:val="1"/>
          <w:sz w:val="20"/>
          <w:szCs w:val="20"/>
        </w:rPr>
        <w:t xml:space="preserve"> </w:t>
      </w:r>
      <w:r w:rsidRPr="001B5D64">
        <w:rPr>
          <w:rFonts w:ascii="Arial" w:hAnsi="Arial" w:cs="Arial"/>
          <w:sz w:val="20"/>
          <w:szCs w:val="20"/>
        </w:rPr>
        <w:t>bastantes</w:t>
      </w:r>
      <w:r w:rsidRPr="001B5D64">
        <w:rPr>
          <w:rFonts w:ascii="Arial" w:hAnsi="Arial" w:cs="Arial"/>
          <w:spacing w:val="1"/>
          <w:sz w:val="20"/>
          <w:szCs w:val="20"/>
        </w:rPr>
        <w:t xml:space="preserve"> </w:t>
      </w:r>
      <w:r w:rsidRPr="001B5D64">
        <w:rPr>
          <w:rFonts w:ascii="Arial" w:hAnsi="Arial" w:cs="Arial"/>
          <w:sz w:val="20"/>
          <w:szCs w:val="20"/>
        </w:rPr>
        <w:t>desempleados</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son</w:t>
      </w:r>
      <w:r w:rsidRPr="001B5D64">
        <w:rPr>
          <w:rFonts w:ascii="Arial" w:hAnsi="Arial" w:cs="Arial"/>
          <w:spacing w:val="-64"/>
          <w:sz w:val="20"/>
          <w:szCs w:val="20"/>
        </w:rPr>
        <w:t xml:space="preserve"> </w:t>
      </w:r>
      <w:r w:rsidRPr="001B5D64">
        <w:rPr>
          <w:rFonts w:ascii="Arial" w:hAnsi="Arial" w:cs="Arial"/>
          <w:sz w:val="20"/>
          <w:szCs w:val="20"/>
        </w:rPr>
        <w:t>empleados privados y públicos. Muchos estudiantes pasan solos la mayor parte del día,</w:t>
      </w:r>
      <w:r w:rsidRPr="001B5D64">
        <w:rPr>
          <w:rFonts w:ascii="Arial" w:hAnsi="Arial" w:cs="Arial"/>
          <w:spacing w:val="1"/>
          <w:sz w:val="20"/>
          <w:szCs w:val="20"/>
        </w:rPr>
        <w:t xml:space="preserve"> </w:t>
      </w:r>
      <w:r w:rsidRPr="001B5D64">
        <w:rPr>
          <w:rFonts w:ascii="Arial" w:hAnsi="Arial" w:cs="Arial"/>
          <w:sz w:val="20"/>
          <w:szCs w:val="20"/>
        </w:rPr>
        <w:t>debido que sus padres laboran en horarios mayores a las 8 horas establecidas por La Ley.</w:t>
      </w:r>
      <w:r w:rsidRPr="001B5D64">
        <w:rPr>
          <w:rFonts w:ascii="Arial" w:hAnsi="Arial" w:cs="Arial"/>
          <w:spacing w:val="1"/>
          <w:sz w:val="20"/>
          <w:szCs w:val="20"/>
        </w:rPr>
        <w:t xml:space="preserve"> </w:t>
      </w:r>
      <w:r w:rsidRPr="001B5D64">
        <w:rPr>
          <w:rFonts w:ascii="Arial" w:hAnsi="Arial" w:cs="Arial"/>
          <w:sz w:val="20"/>
          <w:szCs w:val="20"/>
        </w:rPr>
        <w:t>Además, los ingresos familiares son bajos, lo que impide que los estudiantes puedan asistir a</w:t>
      </w:r>
      <w:r w:rsidRPr="001B5D64">
        <w:rPr>
          <w:rFonts w:ascii="Arial" w:hAnsi="Arial" w:cs="Arial"/>
          <w:spacing w:val="1"/>
          <w:sz w:val="20"/>
          <w:szCs w:val="20"/>
        </w:rPr>
        <w:t xml:space="preserve"> </w:t>
      </w:r>
      <w:r w:rsidRPr="001B5D64">
        <w:rPr>
          <w:rFonts w:ascii="Arial" w:hAnsi="Arial" w:cs="Arial"/>
          <w:sz w:val="20"/>
          <w:szCs w:val="20"/>
        </w:rPr>
        <w:t>actividades complementarias en extraclase (deportiva, artística) a pesar de que la institución</w:t>
      </w:r>
      <w:r w:rsidRPr="001B5D64">
        <w:rPr>
          <w:rFonts w:ascii="Arial" w:hAnsi="Arial" w:cs="Arial"/>
          <w:spacing w:val="1"/>
          <w:sz w:val="20"/>
          <w:szCs w:val="20"/>
        </w:rPr>
        <w:t xml:space="preserve"> </w:t>
      </w:r>
      <w:r w:rsidRPr="001B5D64">
        <w:rPr>
          <w:rFonts w:ascii="Arial" w:hAnsi="Arial" w:cs="Arial"/>
          <w:sz w:val="20"/>
          <w:szCs w:val="20"/>
        </w:rPr>
        <w:t>oferte este servicio</w:t>
      </w:r>
      <w:r w:rsidRPr="001B5D64">
        <w:rPr>
          <w:rFonts w:ascii="Arial" w:hAnsi="Arial" w:cs="Arial"/>
          <w:spacing w:val="1"/>
          <w:sz w:val="20"/>
          <w:szCs w:val="20"/>
        </w:rPr>
        <w:t xml:space="preserve"> </w:t>
      </w:r>
      <w:r w:rsidRPr="001B5D64">
        <w:rPr>
          <w:rFonts w:ascii="Arial" w:hAnsi="Arial" w:cs="Arial"/>
          <w:sz w:val="20"/>
          <w:szCs w:val="20"/>
        </w:rPr>
        <w:t>en las sedes Santa Inés, Pueblo Nuevo y Central en convenio con</w:t>
      </w:r>
      <w:r w:rsidRPr="001B5D64">
        <w:rPr>
          <w:rFonts w:ascii="Arial" w:hAnsi="Arial" w:cs="Arial"/>
          <w:spacing w:val="1"/>
          <w:sz w:val="20"/>
          <w:szCs w:val="20"/>
        </w:rPr>
        <w:t xml:space="preserve"> </w:t>
      </w:r>
      <w:r w:rsidRPr="001B5D64">
        <w:rPr>
          <w:rFonts w:ascii="Arial" w:hAnsi="Arial" w:cs="Arial"/>
          <w:sz w:val="20"/>
          <w:szCs w:val="20"/>
        </w:rPr>
        <w:t>Comfaca</w:t>
      </w:r>
      <w:r w:rsidRPr="001B5D64">
        <w:rPr>
          <w:rFonts w:ascii="Arial" w:hAnsi="Arial" w:cs="Arial"/>
          <w:spacing w:val="-1"/>
          <w:sz w:val="20"/>
          <w:szCs w:val="20"/>
        </w:rPr>
        <w:t xml:space="preserve"> </w:t>
      </w:r>
      <w:r w:rsidRPr="001B5D64">
        <w:rPr>
          <w:rFonts w:ascii="Arial" w:hAnsi="Arial" w:cs="Arial"/>
          <w:sz w:val="20"/>
          <w:szCs w:val="20"/>
        </w:rPr>
        <w:t>(entrenan</w:t>
      </w:r>
      <w:r w:rsidRPr="001B5D64">
        <w:rPr>
          <w:rFonts w:ascii="Arial" w:hAnsi="Arial" w:cs="Arial"/>
          <w:spacing w:val="-2"/>
          <w:sz w:val="20"/>
          <w:szCs w:val="20"/>
        </w:rPr>
        <w:t xml:space="preserve"> </w:t>
      </w:r>
      <w:r w:rsidRPr="001B5D64">
        <w:rPr>
          <w:rFonts w:ascii="Arial" w:hAnsi="Arial" w:cs="Arial"/>
          <w:sz w:val="20"/>
          <w:szCs w:val="20"/>
        </w:rPr>
        <w:t>baloncesto, futbol</w:t>
      </w:r>
      <w:r w:rsidRPr="001B5D64">
        <w:rPr>
          <w:rFonts w:ascii="Arial" w:hAnsi="Arial" w:cs="Arial"/>
          <w:spacing w:val="-1"/>
          <w:sz w:val="20"/>
          <w:szCs w:val="20"/>
        </w:rPr>
        <w:t xml:space="preserve"> </w:t>
      </w:r>
      <w:r w:rsidRPr="001B5D64">
        <w:rPr>
          <w:rFonts w:ascii="Arial" w:hAnsi="Arial" w:cs="Arial"/>
          <w:sz w:val="20"/>
          <w:szCs w:val="20"/>
        </w:rPr>
        <w:t>mixto,</w:t>
      </w:r>
      <w:r w:rsidRPr="001B5D64">
        <w:rPr>
          <w:rFonts w:ascii="Arial" w:hAnsi="Arial" w:cs="Arial"/>
          <w:spacing w:val="-2"/>
          <w:sz w:val="20"/>
          <w:szCs w:val="20"/>
        </w:rPr>
        <w:t xml:space="preserve"> </w:t>
      </w:r>
      <w:r w:rsidRPr="001B5D64">
        <w:rPr>
          <w:rFonts w:ascii="Arial" w:hAnsi="Arial" w:cs="Arial"/>
          <w:sz w:val="20"/>
          <w:szCs w:val="20"/>
        </w:rPr>
        <w:t>danzas y</w:t>
      </w:r>
      <w:r w:rsidRPr="001B5D64">
        <w:rPr>
          <w:rFonts w:ascii="Arial" w:hAnsi="Arial" w:cs="Arial"/>
          <w:spacing w:val="-3"/>
          <w:sz w:val="20"/>
          <w:szCs w:val="20"/>
        </w:rPr>
        <w:t xml:space="preserve"> </w:t>
      </w:r>
      <w:r w:rsidRPr="001B5D64">
        <w:rPr>
          <w:rFonts w:ascii="Arial" w:hAnsi="Arial" w:cs="Arial"/>
          <w:sz w:val="20"/>
          <w:szCs w:val="20"/>
        </w:rPr>
        <w:t>música).</w:t>
      </w:r>
    </w:p>
    <w:p w14:paraId="6F3FBDB7" w14:textId="77777777" w:rsidR="006B7823" w:rsidRPr="001B5D64" w:rsidRDefault="006B7823" w:rsidP="006B7823">
      <w:pPr>
        <w:tabs>
          <w:tab w:val="left" w:pos="709"/>
        </w:tabs>
        <w:spacing w:before="157"/>
        <w:ind w:right="-94"/>
        <w:jc w:val="both"/>
        <w:rPr>
          <w:rFonts w:ascii="Arial" w:hAnsi="Arial" w:cs="Arial"/>
          <w:sz w:val="20"/>
          <w:szCs w:val="20"/>
        </w:rPr>
      </w:pPr>
      <w:r w:rsidRPr="001B5D64">
        <w:rPr>
          <w:rFonts w:ascii="Arial" w:hAnsi="Arial" w:cs="Arial"/>
          <w:sz w:val="20"/>
          <w:szCs w:val="20"/>
        </w:rPr>
        <w:t>El ambiente social es difícil debido a la proliferación sitios de expendios de estupefacientes,</w:t>
      </w:r>
      <w:r w:rsidRPr="001B5D64">
        <w:rPr>
          <w:rFonts w:ascii="Arial" w:hAnsi="Arial" w:cs="Arial"/>
          <w:spacing w:val="1"/>
          <w:sz w:val="20"/>
          <w:szCs w:val="20"/>
        </w:rPr>
        <w:t xml:space="preserve"> </w:t>
      </w:r>
      <w:r w:rsidRPr="001B5D64">
        <w:rPr>
          <w:rFonts w:ascii="Arial" w:hAnsi="Arial" w:cs="Arial"/>
          <w:sz w:val="20"/>
          <w:szCs w:val="20"/>
        </w:rPr>
        <w:t>afectando la comunidad incrementando la delincuencia común; incluso el consumo de droga</w:t>
      </w:r>
      <w:r w:rsidRPr="001B5D64">
        <w:rPr>
          <w:rFonts w:ascii="Arial" w:hAnsi="Arial" w:cs="Arial"/>
          <w:spacing w:val="1"/>
          <w:sz w:val="20"/>
          <w:szCs w:val="20"/>
        </w:rPr>
        <w:t xml:space="preserve"> </w:t>
      </w:r>
      <w:r w:rsidRPr="001B5D64">
        <w:rPr>
          <w:rFonts w:ascii="Arial" w:hAnsi="Arial" w:cs="Arial"/>
          <w:sz w:val="20"/>
          <w:szCs w:val="20"/>
        </w:rPr>
        <w:t>ha</w:t>
      </w:r>
      <w:r w:rsidRPr="001B5D64">
        <w:rPr>
          <w:rFonts w:ascii="Arial" w:hAnsi="Arial" w:cs="Arial"/>
          <w:spacing w:val="-1"/>
          <w:sz w:val="20"/>
          <w:szCs w:val="20"/>
        </w:rPr>
        <w:t xml:space="preserve"> </w:t>
      </w:r>
      <w:r w:rsidRPr="001B5D64">
        <w:rPr>
          <w:rFonts w:ascii="Arial" w:hAnsi="Arial" w:cs="Arial"/>
          <w:sz w:val="20"/>
          <w:szCs w:val="20"/>
        </w:rPr>
        <w:t>tocado a</w:t>
      </w:r>
      <w:r w:rsidRPr="001B5D64">
        <w:rPr>
          <w:rFonts w:ascii="Arial" w:hAnsi="Arial" w:cs="Arial"/>
          <w:spacing w:val="-1"/>
          <w:sz w:val="20"/>
          <w:szCs w:val="20"/>
        </w:rPr>
        <w:t xml:space="preserve"> </w:t>
      </w:r>
      <w:r w:rsidRPr="001B5D64">
        <w:rPr>
          <w:rFonts w:ascii="Arial" w:hAnsi="Arial" w:cs="Arial"/>
          <w:sz w:val="20"/>
          <w:szCs w:val="20"/>
        </w:rPr>
        <w:t>una</w:t>
      </w:r>
      <w:r w:rsidRPr="001B5D64">
        <w:rPr>
          <w:rFonts w:ascii="Arial" w:hAnsi="Arial" w:cs="Arial"/>
          <w:spacing w:val="-3"/>
          <w:sz w:val="20"/>
          <w:szCs w:val="20"/>
        </w:rPr>
        <w:t xml:space="preserve"> </w:t>
      </w:r>
      <w:r w:rsidRPr="001B5D64">
        <w:rPr>
          <w:rFonts w:ascii="Arial" w:hAnsi="Arial" w:cs="Arial"/>
          <w:sz w:val="20"/>
          <w:szCs w:val="20"/>
        </w:rPr>
        <w:t>minoría de</w:t>
      </w:r>
      <w:r w:rsidRPr="001B5D64">
        <w:rPr>
          <w:rFonts w:ascii="Arial" w:hAnsi="Arial" w:cs="Arial"/>
          <w:spacing w:val="-2"/>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niños del Establecimiento</w:t>
      </w:r>
      <w:r w:rsidRPr="001B5D64">
        <w:rPr>
          <w:rFonts w:ascii="Arial" w:hAnsi="Arial" w:cs="Arial"/>
          <w:spacing w:val="-2"/>
          <w:sz w:val="20"/>
          <w:szCs w:val="20"/>
        </w:rPr>
        <w:t xml:space="preserve"> </w:t>
      </w:r>
      <w:r w:rsidRPr="001B5D64">
        <w:rPr>
          <w:rFonts w:ascii="Arial" w:hAnsi="Arial" w:cs="Arial"/>
          <w:sz w:val="20"/>
          <w:szCs w:val="20"/>
        </w:rPr>
        <w:t>Educativo.</w:t>
      </w:r>
    </w:p>
    <w:p w14:paraId="7B5DF982"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lastRenderedPageBreak/>
        <w:t>Las</w:t>
      </w:r>
      <w:r w:rsidRPr="001B5D64">
        <w:rPr>
          <w:rFonts w:ascii="Arial" w:hAnsi="Arial" w:cs="Arial"/>
          <w:spacing w:val="1"/>
          <w:sz w:val="20"/>
          <w:szCs w:val="20"/>
        </w:rPr>
        <w:t xml:space="preserve"> </w:t>
      </w:r>
      <w:r w:rsidRPr="001B5D64">
        <w:rPr>
          <w:rFonts w:ascii="Arial" w:hAnsi="Arial" w:cs="Arial"/>
          <w:sz w:val="20"/>
          <w:szCs w:val="20"/>
        </w:rPr>
        <w:t>necesidades</w:t>
      </w:r>
      <w:r w:rsidRPr="001B5D64">
        <w:rPr>
          <w:rFonts w:ascii="Arial" w:hAnsi="Arial" w:cs="Arial"/>
          <w:spacing w:val="1"/>
          <w:sz w:val="20"/>
          <w:szCs w:val="20"/>
        </w:rPr>
        <w:t xml:space="preserve"> </w:t>
      </w:r>
      <w:r w:rsidRPr="001B5D64">
        <w:rPr>
          <w:rFonts w:ascii="Arial" w:hAnsi="Arial" w:cs="Arial"/>
          <w:sz w:val="20"/>
          <w:szCs w:val="20"/>
        </w:rPr>
        <w:t>socioeconómicas</w:t>
      </w:r>
      <w:r w:rsidRPr="001B5D64">
        <w:rPr>
          <w:rFonts w:ascii="Arial" w:hAnsi="Arial" w:cs="Arial"/>
          <w:spacing w:val="1"/>
          <w:sz w:val="20"/>
          <w:szCs w:val="20"/>
        </w:rPr>
        <w:t xml:space="preserve"> </w:t>
      </w:r>
      <w:r w:rsidRPr="001B5D64">
        <w:rPr>
          <w:rFonts w:ascii="Arial" w:hAnsi="Arial" w:cs="Arial"/>
          <w:sz w:val="20"/>
          <w:szCs w:val="20"/>
        </w:rPr>
        <w:t>que</w:t>
      </w:r>
      <w:r w:rsidRPr="001B5D64">
        <w:rPr>
          <w:rFonts w:ascii="Arial" w:hAnsi="Arial" w:cs="Arial"/>
          <w:spacing w:val="1"/>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evidencian</w:t>
      </w:r>
      <w:r w:rsidRPr="001B5D64">
        <w:rPr>
          <w:rFonts w:ascii="Arial" w:hAnsi="Arial" w:cs="Arial"/>
          <w:spacing w:val="1"/>
          <w:sz w:val="20"/>
          <w:szCs w:val="20"/>
        </w:rPr>
        <w:t xml:space="preserve"> </w:t>
      </w:r>
      <w:r w:rsidRPr="001B5D64">
        <w:rPr>
          <w:rFonts w:ascii="Arial" w:hAnsi="Arial" w:cs="Arial"/>
          <w:sz w:val="20"/>
          <w:szCs w:val="20"/>
        </w:rPr>
        <w:t>al</w:t>
      </w:r>
      <w:r w:rsidRPr="001B5D64">
        <w:rPr>
          <w:rFonts w:ascii="Arial" w:hAnsi="Arial" w:cs="Arial"/>
          <w:spacing w:val="1"/>
          <w:sz w:val="20"/>
          <w:szCs w:val="20"/>
        </w:rPr>
        <w:t xml:space="preserve"> </w:t>
      </w:r>
      <w:r w:rsidRPr="001B5D64">
        <w:rPr>
          <w:rFonts w:ascii="Arial" w:hAnsi="Arial" w:cs="Arial"/>
          <w:sz w:val="20"/>
          <w:szCs w:val="20"/>
        </w:rPr>
        <w:t>exterior</w:t>
      </w:r>
      <w:r w:rsidRPr="001B5D64">
        <w:rPr>
          <w:rFonts w:ascii="Arial" w:hAnsi="Arial" w:cs="Arial"/>
          <w:spacing w:val="1"/>
          <w:sz w:val="20"/>
          <w:szCs w:val="20"/>
        </w:rPr>
        <w:t xml:space="preserve"> </w:t>
      </w:r>
      <w:r w:rsidRPr="001B5D64">
        <w:rPr>
          <w:rFonts w:ascii="Arial" w:hAnsi="Arial" w:cs="Arial"/>
          <w:sz w:val="20"/>
          <w:szCs w:val="20"/>
        </w:rPr>
        <w:t>de</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están</w:t>
      </w:r>
      <w:r w:rsidRPr="001B5D64">
        <w:rPr>
          <w:rFonts w:ascii="Arial" w:hAnsi="Arial" w:cs="Arial"/>
          <w:spacing w:val="1"/>
          <w:sz w:val="20"/>
          <w:szCs w:val="20"/>
        </w:rPr>
        <w:t xml:space="preserve"> </w:t>
      </w:r>
      <w:r w:rsidRPr="001B5D64">
        <w:rPr>
          <w:rFonts w:ascii="Arial" w:hAnsi="Arial" w:cs="Arial"/>
          <w:sz w:val="20"/>
          <w:szCs w:val="20"/>
        </w:rPr>
        <w:t>relacionadas con la falta del proyecto de vida en los padres de familia y de oportunidades,</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3"/>
          <w:sz w:val="20"/>
          <w:szCs w:val="20"/>
        </w:rPr>
        <w:t xml:space="preserve"> </w:t>
      </w:r>
      <w:r w:rsidRPr="001B5D64">
        <w:rPr>
          <w:rFonts w:ascii="Arial" w:hAnsi="Arial" w:cs="Arial"/>
          <w:sz w:val="20"/>
          <w:szCs w:val="20"/>
        </w:rPr>
        <w:t>no</w:t>
      </w:r>
      <w:r w:rsidRPr="001B5D64">
        <w:rPr>
          <w:rFonts w:ascii="Arial" w:hAnsi="Arial" w:cs="Arial"/>
          <w:spacing w:val="-2"/>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vislumbra el querer superar</w:t>
      </w:r>
      <w:r w:rsidRPr="001B5D64">
        <w:rPr>
          <w:rFonts w:ascii="Arial" w:hAnsi="Arial" w:cs="Arial"/>
          <w:spacing w:val="-1"/>
          <w:sz w:val="20"/>
          <w:szCs w:val="20"/>
        </w:rPr>
        <w:t xml:space="preserve"> </w:t>
      </w:r>
      <w:r w:rsidRPr="001B5D64">
        <w:rPr>
          <w:rFonts w:ascii="Arial" w:hAnsi="Arial" w:cs="Arial"/>
          <w:sz w:val="20"/>
          <w:szCs w:val="20"/>
        </w:rPr>
        <w:t>esta</w:t>
      </w:r>
      <w:r w:rsidRPr="001B5D64">
        <w:rPr>
          <w:rFonts w:ascii="Arial" w:hAnsi="Arial" w:cs="Arial"/>
          <w:spacing w:val="1"/>
          <w:sz w:val="20"/>
          <w:szCs w:val="20"/>
        </w:rPr>
        <w:t xml:space="preserve"> </w:t>
      </w:r>
      <w:r w:rsidRPr="001B5D64">
        <w:rPr>
          <w:rFonts w:ascii="Arial" w:hAnsi="Arial" w:cs="Arial"/>
          <w:sz w:val="20"/>
          <w:szCs w:val="20"/>
        </w:rPr>
        <w:t>situación.</w:t>
      </w:r>
    </w:p>
    <w:p w14:paraId="5F39DCF2"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 xml:space="preserve">Algunos niños a pesar de ser </w:t>
      </w:r>
      <w:proofErr w:type="gramStart"/>
      <w:r w:rsidRPr="001B5D64">
        <w:rPr>
          <w:rFonts w:ascii="Arial" w:hAnsi="Arial" w:cs="Arial"/>
          <w:sz w:val="20"/>
          <w:szCs w:val="20"/>
        </w:rPr>
        <w:t>menores,</w:t>
      </w:r>
      <w:proofErr w:type="gramEnd"/>
      <w:r w:rsidRPr="001B5D64">
        <w:rPr>
          <w:rFonts w:ascii="Arial" w:hAnsi="Arial" w:cs="Arial"/>
          <w:sz w:val="20"/>
          <w:szCs w:val="20"/>
        </w:rPr>
        <w:t xml:space="preserve"> conciben la vida como difícil, por lo tanto, ayudan</w:t>
      </w:r>
      <w:r w:rsidRPr="001B5D64">
        <w:rPr>
          <w:rFonts w:ascii="Arial" w:hAnsi="Arial" w:cs="Arial"/>
          <w:spacing w:val="1"/>
          <w:sz w:val="20"/>
          <w:szCs w:val="20"/>
        </w:rPr>
        <w:t xml:space="preserve"> </w:t>
      </w:r>
      <w:r w:rsidRPr="001B5D64">
        <w:rPr>
          <w:rFonts w:ascii="Arial" w:hAnsi="Arial" w:cs="Arial"/>
          <w:sz w:val="20"/>
          <w:szCs w:val="20"/>
        </w:rPr>
        <w:t>económicamente a sus padres, trabajando en la calle como vendedores ambulantes y en la</w:t>
      </w:r>
      <w:r w:rsidRPr="001B5D64">
        <w:rPr>
          <w:rFonts w:ascii="Arial" w:hAnsi="Arial" w:cs="Arial"/>
          <w:spacing w:val="1"/>
          <w:sz w:val="20"/>
          <w:szCs w:val="20"/>
        </w:rPr>
        <w:t xml:space="preserve"> </w:t>
      </w:r>
      <w:r w:rsidRPr="001B5D64">
        <w:rPr>
          <w:rFonts w:ascii="Arial" w:hAnsi="Arial" w:cs="Arial"/>
          <w:sz w:val="20"/>
          <w:szCs w:val="20"/>
        </w:rPr>
        <w:t>galería Satélite; algunos piden limosna. Por lo anterior la escuela pasa a ser un segundo o</w:t>
      </w:r>
      <w:r w:rsidRPr="001B5D64">
        <w:rPr>
          <w:rFonts w:ascii="Arial" w:hAnsi="Arial" w:cs="Arial"/>
          <w:spacing w:val="1"/>
          <w:sz w:val="20"/>
          <w:szCs w:val="20"/>
        </w:rPr>
        <w:t xml:space="preserve"> </w:t>
      </w:r>
      <w:r w:rsidRPr="001B5D64">
        <w:rPr>
          <w:rFonts w:ascii="Arial" w:hAnsi="Arial" w:cs="Arial"/>
          <w:sz w:val="20"/>
          <w:szCs w:val="20"/>
        </w:rPr>
        <w:t>tercer</w:t>
      </w:r>
      <w:r w:rsidRPr="001B5D64">
        <w:rPr>
          <w:rFonts w:ascii="Arial" w:hAnsi="Arial" w:cs="Arial"/>
          <w:spacing w:val="-1"/>
          <w:sz w:val="20"/>
          <w:szCs w:val="20"/>
        </w:rPr>
        <w:t xml:space="preserve"> </w:t>
      </w:r>
      <w:r w:rsidRPr="001B5D64">
        <w:rPr>
          <w:rFonts w:ascii="Arial" w:hAnsi="Arial" w:cs="Arial"/>
          <w:sz w:val="20"/>
          <w:szCs w:val="20"/>
        </w:rPr>
        <w:t>lugar de importancia.</w:t>
      </w:r>
    </w:p>
    <w:p w14:paraId="49DE1F55"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t>En las familias con más dificultades económicas, se nota la falta de interés en el apoyo</w:t>
      </w:r>
      <w:r w:rsidRPr="001B5D64">
        <w:rPr>
          <w:rFonts w:ascii="Arial" w:hAnsi="Arial" w:cs="Arial"/>
          <w:spacing w:val="1"/>
          <w:sz w:val="20"/>
          <w:szCs w:val="20"/>
        </w:rPr>
        <w:t xml:space="preserve"> </w:t>
      </w:r>
      <w:r w:rsidRPr="001B5D64">
        <w:rPr>
          <w:rFonts w:ascii="Arial" w:hAnsi="Arial" w:cs="Arial"/>
          <w:sz w:val="20"/>
          <w:szCs w:val="20"/>
        </w:rPr>
        <w:t>académico hacia sus hijos, ven la estadía en la escuela como una forma de poder ganar los</w:t>
      </w:r>
      <w:r w:rsidRPr="001B5D64">
        <w:rPr>
          <w:rFonts w:ascii="Arial" w:hAnsi="Arial" w:cs="Arial"/>
          <w:spacing w:val="1"/>
          <w:sz w:val="20"/>
          <w:szCs w:val="20"/>
        </w:rPr>
        <w:t xml:space="preserve"> </w:t>
      </w:r>
      <w:r w:rsidRPr="001B5D64">
        <w:rPr>
          <w:rFonts w:ascii="Arial" w:hAnsi="Arial" w:cs="Arial"/>
          <w:sz w:val="20"/>
          <w:szCs w:val="20"/>
        </w:rPr>
        <w:t>subsidios</w:t>
      </w:r>
      <w:r w:rsidRPr="001B5D64">
        <w:rPr>
          <w:rFonts w:ascii="Arial" w:hAnsi="Arial" w:cs="Arial"/>
          <w:spacing w:val="-3"/>
          <w:sz w:val="20"/>
          <w:szCs w:val="20"/>
        </w:rPr>
        <w:t xml:space="preserve"> </w:t>
      </w:r>
      <w:r w:rsidRPr="001B5D64">
        <w:rPr>
          <w:rFonts w:ascii="Arial" w:hAnsi="Arial" w:cs="Arial"/>
          <w:sz w:val="20"/>
          <w:szCs w:val="20"/>
        </w:rPr>
        <w:t>que</w:t>
      </w:r>
      <w:r w:rsidRPr="001B5D64">
        <w:rPr>
          <w:rFonts w:ascii="Arial" w:hAnsi="Arial" w:cs="Arial"/>
          <w:spacing w:val="-2"/>
          <w:sz w:val="20"/>
          <w:szCs w:val="20"/>
        </w:rPr>
        <w:t xml:space="preserve"> </w:t>
      </w:r>
      <w:r w:rsidRPr="001B5D64">
        <w:rPr>
          <w:rFonts w:ascii="Arial" w:hAnsi="Arial" w:cs="Arial"/>
          <w:sz w:val="20"/>
          <w:szCs w:val="20"/>
        </w:rPr>
        <w:t>otorga</w:t>
      </w:r>
      <w:r w:rsidRPr="001B5D64">
        <w:rPr>
          <w:rFonts w:ascii="Arial" w:hAnsi="Arial" w:cs="Arial"/>
          <w:spacing w:val="-1"/>
          <w:sz w:val="20"/>
          <w:szCs w:val="20"/>
        </w:rPr>
        <w:t xml:space="preserve"> </w:t>
      </w:r>
      <w:r w:rsidRPr="001B5D64">
        <w:rPr>
          <w:rFonts w:ascii="Arial" w:hAnsi="Arial" w:cs="Arial"/>
          <w:sz w:val="20"/>
          <w:szCs w:val="20"/>
        </w:rPr>
        <w:t>el Estado como</w:t>
      </w:r>
      <w:r w:rsidRPr="001B5D64">
        <w:rPr>
          <w:rFonts w:ascii="Arial" w:hAnsi="Arial" w:cs="Arial"/>
          <w:spacing w:val="-2"/>
          <w:sz w:val="20"/>
          <w:szCs w:val="20"/>
        </w:rPr>
        <w:t xml:space="preserve"> </w:t>
      </w:r>
      <w:r w:rsidRPr="001B5D64">
        <w:rPr>
          <w:rFonts w:ascii="Arial" w:hAnsi="Arial" w:cs="Arial"/>
          <w:sz w:val="20"/>
          <w:szCs w:val="20"/>
        </w:rPr>
        <w:t>es el</w:t>
      </w:r>
      <w:r w:rsidRPr="001B5D64">
        <w:rPr>
          <w:rFonts w:ascii="Arial" w:hAnsi="Arial" w:cs="Arial"/>
          <w:spacing w:val="63"/>
          <w:sz w:val="20"/>
          <w:szCs w:val="20"/>
        </w:rPr>
        <w:t xml:space="preserve"> </w:t>
      </w:r>
      <w:r w:rsidRPr="001B5D64">
        <w:rPr>
          <w:rFonts w:ascii="Arial" w:hAnsi="Arial" w:cs="Arial"/>
          <w:sz w:val="20"/>
          <w:szCs w:val="20"/>
        </w:rPr>
        <w:t>de Familias en</w:t>
      </w:r>
      <w:r w:rsidRPr="001B5D64">
        <w:rPr>
          <w:rFonts w:ascii="Arial" w:hAnsi="Arial" w:cs="Arial"/>
          <w:spacing w:val="-2"/>
          <w:sz w:val="20"/>
          <w:szCs w:val="20"/>
        </w:rPr>
        <w:t xml:space="preserve"> </w:t>
      </w:r>
      <w:r w:rsidRPr="001B5D64">
        <w:rPr>
          <w:rFonts w:ascii="Arial" w:hAnsi="Arial" w:cs="Arial"/>
          <w:sz w:val="20"/>
          <w:szCs w:val="20"/>
        </w:rPr>
        <w:t>Acción.</w:t>
      </w:r>
    </w:p>
    <w:p w14:paraId="6964DD89" w14:textId="77777777" w:rsidR="006B7823" w:rsidRPr="001B5D64" w:rsidRDefault="006B7823" w:rsidP="006B7823">
      <w:pPr>
        <w:tabs>
          <w:tab w:val="left" w:pos="709"/>
        </w:tabs>
        <w:spacing w:before="93"/>
        <w:ind w:right="-94"/>
        <w:jc w:val="both"/>
        <w:rPr>
          <w:rFonts w:ascii="Arial" w:hAnsi="Arial" w:cs="Arial"/>
          <w:sz w:val="20"/>
          <w:szCs w:val="20"/>
        </w:rPr>
      </w:pPr>
      <w:r w:rsidRPr="001B5D64">
        <w:rPr>
          <w:rFonts w:ascii="Arial" w:hAnsi="Arial" w:cs="Arial"/>
          <w:sz w:val="20"/>
          <w:szCs w:val="20"/>
        </w:rPr>
        <w:t>Actualmente</w:t>
      </w:r>
      <w:r w:rsidRPr="001B5D64">
        <w:rPr>
          <w:rFonts w:ascii="Arial" w:hAnsi="Arial" w:cs="Arial"/>
          <w:spacing w:val="1"/>
          <w:sz w:val="20"/>
          <w:szCs w:val="20"/>
        </w:rPr>
        <w:t xml:space="preserve"> </w:t>
      </w:r>
      <w:r w:rsidRPr="001B5D64">
        <w:rPr>
          <w:rFonts w:ascii="Arial" w:hAnsi="Arial" w:cs="Arial"/>
          <w:sz w:val="20"/>
          <w:szCs w:val="20"/>
        </w:rPr>
        <w:t>existen</w:t>
      </w:r>
      <w:r w:rsidRPr="001B5D64">
        <w:rPr>
          <w:rFonts w:ascii="Arial" w:hAnsi="Arial" w:cs="Arial"/>
          <w:spacing w:val="1"/>
          <w:sz w:val="20"/>
          <w:szCs w:val="20"/>
        </w:rPr>
        <w:t xml:space="preserve"> </w:t>
      </w:r>
      <w:r w:rsidRPr="001B5D64">
        <w:rPr>
          <w:rFonts w:ascii="Arial" w:hAnsi="Arial" w:cs="Arial"/>
          <w:sz w:val="20"/>
          <w:szCs w:val="20"/>
        </w:rPr>
        <w:t>convenios</w:t>
      </w:r>
      <w:r w:rsidRPr="001B5D64">
        <w:rPr>
          <w:rFonts w:ascii="Arial" w:hAnsi="Arial" w:cs="Arial"/>
          <w:spacing w:val="1"/>
          <w:sz w:val="20"/>
          <w:szCs w:val="20"/>
        </w:rPr>
        <w:t xml:space="preserve"> </w:t>
      </w:r>
      <w:r w:rsidRPr="001B5D64">
        <w:rPr>
          <w:rFonts w:ascii="Arial" w:hAnsi="Arial" w:cs="Arial"/>
          <w:sz w:val="20"/>
          <w:szCs w:val="20"/>
        </w:rPr>
        <w:t>con</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Educativa</w:t>
      </w:r>
      <w:r w:rsidRPr="001B5D64">
        <w:rPr>
          <w:rFonts w:ascii="Arial" w:hAnsi="Arial" w:cs="Arial"/>
          <w:spacing w:val="1"/>
          <w:sz w:val="20"/>
          <w:szCs w:val="20"/>
        </w:rPr>
        <w:t xml:space="preserve"> </w:t>
      </w:r>
      <w:r w:rsidRPr="001B5D64">
        <w:rPr>
          <w:rFonts w:ascii="Arial" w:hAnsi="Arial" w:cs="Arial"/>
          <w:sz w:val="20"/>
          <w:szCs w:val="20"/>
        </w:rPr>
        <w:t>Normal</w:t>
      </w:r>
      <w:r w:rsidRPr="001B5D64">
        <w:rPr>
          <w:rFonts w:ascii="Arial" w:hAnsi="Arial" w:cs="Arial"/>
          <w:spacing w:val="1"/>
          <w:sz w:val="20"/>
          <w:szCs w:val="20"/>
        </w:rPr>
        <w:t xml:space="preserve"> </w:t>
      </w:r>
      <w:r w:rsidRPr="001B5D64">
        <w:rPr>
          <w:rFonts w:ascii="Arial" w:hAnsi="Arial" w:cs="Arial"/>
          <w:sz w:val="20"/>
          <w:szCs w:val="20"/>
        </w:rPr>
        <w:t>Superior,</w:t>
      </w:r>
      <w:r w:rsidRPr="001B5D64">
        <w:rPr>
          <w:rFonts w:ascii="Arial" w:hAnsi="Arial" w:cs="Arial"/>
          <w:spacing w:val="1"/>
          <w:sz w:val="20"/>
          <w:szCs w:val="20"/>
        </w:rPr>
        <w:t xml:space="preserve"> </w:t>
      </w:r>
      <w:r w:rsidRPr="001B5D64">
        <w:rPr>
          <w:rFonts w:ascii="Arial" w:hAnsi="Arial" w:cs="Arial"/>
          <w:sz w:val="20"/>
          <w:szCs w:val="20"/>
        </w:rPr>
        <w:t>SENA</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COMFACA. Según las necesidades se recurre a instituciones del Estado como el Instituto</w:t>
      </w:r>
      <w:r w:rsidRPr="001B5D64">
        <w:rPr>
          <w:rFonts w:ascii="Arial" w:hAnsi="Arial" w:cs="Arial"/>
          <w:spacing w:val="1"/>
          <w:sz w:val="20"/>
          <w:szCs w:val="20"/>
        </w:rPr>
        <w:t xml:space="preserve"> </w:t>
      </w:r>
      <w:r w:rsidRPr="001B5D64">
        <w:rPr>
          <w:rFonts w:ascii="Arial" w:hAnsi="Arial" w:cs="Arial"/>
          <w:sz w:val="20"/>
          <w:szCs w:val="20"/>
        </w:rPr>
        <w:t>Colombiano de Bienestar Familiar, Policía de la Infancia, la Fiscalía, Hospital Las Malvinas,</w:t>
      </w:r>
      <w:r w:rsidRPr="001B5D64">
        <w:rPr>
          <w:rFonts w:ascii="Arial" w:hAnsi="Arial" w:cs="Arial"/>
          <w:spacing w:val="1"/>
          <w:sz w:val="20"/>
          <w:szCs w:val="20"/>
        </w:rPr>
        <w:t xml:space="preserve"> </w:t>
      </w:r>
      <w:r w:rsidRPr="001B5D64">
        <w:rPr>
          <w:rFonts w:ascii="Arial" w:hAnsi="Arial" w:cs="Arial"/>
          <w:sz w:val="20"/>
          <w:szCs w:val="20"/>
        </w:rPr>
        <w:t>Bomberos, Defensa Civil y la Alcaldía; e instituciones privadas como Diócesis de Florencia,</w:t>
      </w:r>
      <w:r w:rsidRPr="001B5D64">
        <w:rPr>
          <w:rFonts w:ascii="Arial" w:hAnsi="Arial" w:cs="Arial"/>
          <w:spacing w:val="1"/>
          <w:sz w:val="20"/>
          <w:szCs w:val="20"/>
        </w:rPr>
        <w:t xml:space="preserve"> </w:t>
      </w:r>
      <w:r w:rsidRPr="001B5D64">
        <w:rPr>
          <w:rFonts w:ascii="Arial" w:hAnsi="Arial" w:cs="Arial"/>
          <w:sz w:val="20"/>
          <w:szCs w:val="20"/>
        </w:rPr>
        <w:t>Fundación</w:t>
      </w:r>
      <w:r w:rsidRPr="001B5D64">
        <w:rPr>
          <w:rFonts w:ascii="Arial" w:hAnsi="Arial" w:cs="Arial"/>
          <w:spacing w:val="-1"/>
          <w:sz w:val="20"/>
          <w:szCs w:val="20"/>
        </w:rPr>
        <w:t xml:space="preserve"> </w:t>
      </w:r>
      <w:r w:rsidRPr="001B5D64">
        <w:rPr>
          <w:rFonts w:ascii="Arial" w:hAnsi="Arial" w:cs="Arial"/>
          <w:sz w:val="20"/>
          <w:szCs w:val="20"/>
        </w:rPr>
        <w:t>Niñez Mujer y Familia (Servicio</w:t>
      </w:r>
      <w:r w:rsidRPr="001B5D64">
        <w:rPr>
          <w:rFonts w:ascii="Arial" w:hAnsi="Arial" w:cs="Arial"/>
          <w:spacing w:val="-3"/>
          <w:sz w:val="20"/>
          <w:szCs w:val="20"/>
        </w:rPr>
        <w:t xml:space="preserve"> </w:t>
      </w:r>
      <w:r w:rsidRPr="001B5D64">
        <w:rPr>
          <w:rFonts w:ascii="Arial" w:hAnsi="Arial" w:cs="Arial"/>
          <w:sz w:val="20"/>
          <w:szCs w:val="20"/>
        </w:rPr>
        <w:t>de</w:t>
      </w:r>
      <w:r w:rsidRPr="001B5D64">
        <w:rPr>
          <w:rFonts w:ascii="Arial" w:hAnsi="Arial" w:cs="Arial"/>
          <w:spacing w:val="-2"/>
          <w:sz w:val="20"/>
          <w:szCs w:val="20"/>
        </w:rPr>
        <w:t xml:space="preserve"> </w:t>
      </w:r>
      <w:r w:rsidRPr="001B5D64">
        <w:rPr>
          <w:rFonts w:ascii="Arial" w:hAnsi="Arial" w:cs="Arial"/>
          <w:sz w:val="20"/>
          <w:szCs w:val="20"/>
        </w:rPr>
        <w:t>Restaurante).</w:t>
      </w:r>
    </w:p>
    <w:p w14:paraId="5D93D2EB" w14:textId="77777777" w:rsidR="006B7823" w:rsidRPr="001B5D64" w:rsidRDefault="006B7823" w:rsidP="00101740">
      <w:pPr>
        <w:pStyle w:val="Ttulo5"/>
        <w:numPr>
          <w:ilvl w:val="0"/>
          <w:numId w:val="34"/>
        </w:numPr>
        <w:rPr>
          <w:b/>
          <w:bCs/>
          <w:color w:val="auto"/>
        </w:rPr>
      </w:pPr>
      <w:bookmarkStart w:id="0" w:name="_bookmark9"/>
      <w:bookmarkEnd w:id="0"/>
      <w:r w:rsidRPr="001B5D64">
        <w:rPr>
          <w:b/>
          <w:bCs/>
          <w:color w:val="auto"/>
        </w:rPr>
        <w:t>VISIÓN</w:t>
      </w:r>
    </w:p>
    <w:p w14:paraId="2152B96E" w14:textId="473DCA8B" w:rsidR="006B7823" w:rsidRDefault="006B7823" w:rsidP="006B7823">
      <w:pPr>
        <w:pStyle w:val="Textoindependiente"/>
        <w:tabs>
          <w:tab w:val="left" w:pos="709"/>
        </w:tabs>
        <w:spacing w:line="276" w:lineRule="auto"/>
        <w:ind w:right="-94"/>
        <w:jc w:val="both"/>
        <w:rPr>
          <w:rFonts w:ascii="Arial" w:hAnsi="Arial" w:cs="Arial"/>
          <w:lang w:val="es-CO"/>
        </w:rPr>
      </w:pPr>
      <w:r w:rsidRPr="006B7823">
        <w:rPr>
          <w:rFonts w:ascii="Arial" w:hAnsi="Arial" w:cs="Arial"/>
          <w:lang w:val="es-CO"/>
        </w:rPr>
        <w:t xml:space="preserve">La I.E Barrios Unidos del Sur para el 2030 se consolidará como un referente educativo que armoniza la formación en dignidad humana y la cualificación para el trabajo y desarrollo socioeconómico de la región. Una comunidad inclusiva y diversa, líderes en Asistencia Administrativa y </w:t>
      </w:r>
      <w:r w:rsidR="00426D3C">
        <w:rPr>
          <w:rFonts w:ascii="Arial" w:hAnsi="Arial" w:cs="Arial"/>
          <w:lang w:val="es-CO"/>
        </w:rPr>
        <w:t>Sistemas</w:t>
      </w:r>
      <w:r w:rsidRPr="006B7823">
        <w:rPr>
          <w:rFonts w:ascii="Arial" w:hAnsi="Arial" w:cs="Arial"/>
          <w:lang w:val="es-CO"/>
        </w:rPr>
        <w:t xml:space="preserve"> Teleinformáticos comprometidos con la naturaleza y el cuidado y conservación del medio ambiente. La formación por competencias a través del SENA en integración con una evaluación formativa empoderará egresados resilientes, solidarios y respetuosos de la diversidad.</w:t>
      </w:r>
      <w:r w:rsidRPr="005A61E7">
        <w:rPr>
          <w:rFonts w:ascii="Arial" w:hAnsi="Arial" w:cs="Arial"/>
          <w:lang w:val="es-CO"/>
        </w:rPr>
        <w:t xml:space="preserve"> </w:t>
      </w:r>
    </w:p>
    <w:p w14:paraId="62FECEDF" w14:textId="77777777" w:rsidR="00101740" w:rsidRPr="005A61E7" w:rsidRDefault="00101740" w:rsidP="006B7823">
      <w:pPr>
        <w:pStyle w:val="Textoindependiente"/>
        <w:tabs>
          <w:tab w:val="left" w:pos="709"/>
        </w:tabs>
        <w:spacing w:line="276" w:lineRule="auto"/>
        <w:ind w:right="-94"/>
        <w:jc w:val="both"/>
        <w:rPr>
          <w:rFonts w:ascii="Arial" w:hAnsi="Arial" w:cs="Arial"/>
          <w:lang w:val="es-CO"/>
        </w:rPr>
      </w:pPr>
    </w:p>
    <w:p w14:paraId="5B31438A" w14:textId="3DBAE357" w:rsidR="006B7823" w:rsidRPr="00101740" w:rsidRDefault="00922F38" w:rsidP="00101740">
      <w:pPr>
        <w:pStyle w:val="Prrafodelista"/>
        <w:numPr>
          <w:ilvl w:val="0"/>
          <w:numId w:val="34"/>
        </w:numPr>
        <w:spacing w:after="0" w:line="240" w:lineRule="auto"/>
        <w:ind w:right="265"/>
        <w:rPr>
          <w:rFonts w:ascii="Arial" w:hAnsi="Arial" w:cs="Arial"/>
          <w:b/>
          <w:bCs/>
          <w:noProof/>
          <w:sz w:val="20"/>
          <w:szCs w:val="20"/>
          <w:lang w:eastAsia="es-ES"/>
        </w:rPr>
      </w:pPr>
      <w:r>
        <w:rPr>
          <w:rFonts w:ascii="Arial" w:hAnsi="Arial" w:cs="Arial"/>
          <w:b/>
          <w:bCs/>
          <w:noProof/>
          <w:sz w:val="20"/>
          <w:szCs w:val="20"/>
          <w:lang w:eastAsia="es-ES"/>
        </w:rPr>
        <w:t>M</w:t>
      </w:r>
      <w:r w:rsidR="00101740" w:rsidRPr="00101740">
        <w:rPr>
          <w:rFonts w:ascii="Arial" w:hAnsi="Arial" w:cs="Arial"/>
          <w:b/>
          <w:bCs/>
          <w:noProof/>
          <w:sz w:val="20"/>
          <w:szCs w:val="20"/>
          <w:lang w:eastAsia="es-ES"/>
        </w:rPr>
        <w:t xml:space="preserve">ISIÓN </w:t>
      </w:r>
    </w:p>
    <w:p w14:paraId="283A1E63" w14:textId="3A5C5E94"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Brindar una formación integral en función del humanismo, abordando la diversidad y la inclusión como pilares para el aprendizaje. Se apunta hacia las competencias laborales en Asistencia Administrativa y </w:t>
      </w:r>
      <w:r w:rsidR="00426D3C">
        <w:rPr>
          <w:rFonts w:ascii="Arial" w:hAnsi="Arial" w:cs="Arial"/>
          <w:lang w:val="es-CO"/>
        </w:rPr>
        <w:t>Sistemas</w:t>
      </w:r>
      <w:r w:rsidRPr="00101740">
        <w:rPr>
          <w:rFonts w:ascii="Arial" w:hAnsi="Arial" w:cs="Arial"/>
          <w:lang w:val="es-CO"/>
        </w:rPr>
        <w:t xml:space="preserve"> Teleinformáticos, mediante la formación por competencias en Articulación con el SENA y la evaluación formativa como cimiento del crecimiento procesual de los niños, niñas, jóvenes y adolescentes de la institución. La acción pedagógica se sustenta en la ética de la responsabilidad con la naturaleza y el ambiente, traduciendo el saber técnico en herramienta de progreso social. Se pretende formar sujetos autónomos, resilientes y técnicamente competentes para liderar procesos de innovación que propendan por la sostenibilidad y equidad de su entorno.</w:t>
      </w:r>
    </w:p>
    <w:p w14:paraId="3CC7CB99"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16661449" w14:textId="2306209C" w:rsidR="00101740" w:rsidRPr="00101740" w:rsidRDefault="00101740" w:rsidP="00101740">
      <w:pPr>
        <w:pStyle w:val="Textoindependiente"/>
        <w:numPr>
          <w:ilvl w:val="0"/>
          <w:numId w:val="34"/>
        </w:numPr>
        <w:tabs>
          <w:tab w:val="left" w:pos="709"/>
        </w:tabs>
        <w:spacing w:before="1" w:line="276" w:lineRule="auto"/>
        <w:ind w:right="-94"/>
        <w:jc w:val="both"/>
        <w:rPr>
          <w:rFonts w:ascii="Arial" w:hAnsi="Arial" w:cs="Arial"/>
          <w:b/>
          <w:bCs/>
          <w:lang w:val="es-CO"/>
        </w:rPr>
      </w:pPr>
      <w:r w:rsidRPr="00101740">
        <w:rPr>
          <w:rFonts w:ascii="Arial" w:hAnsi="Arial" w:cs="Arial"/>
          <w:b/>
          <w:bCs/>
          <w:lang w:val="es-CO"/>
        </w:rPr>
        <w:t>PRINCIPIOS INSTITUCIONALES:</w:t>
      </w:r>
    </w:p>
    <w:p w14:paraId="03EDD675" w14:textId="77777777" w:rsidR="006B7823" w:rsidRPr="006B7823" w:rsidRDefault="006B7823" w:rsidP="00104344">
      <w:pPr>
        <w:spacing w:after="0" w:line="240" w:lineRule="auto"/>
        <w:ind w:right="265"/>
        <w:contextualSpacing/>
        <w:rPr>
          <w:rFonts w:ascii="Arial" w:hAnsi="Arial" w:cs="Arial"/>
          <w:noProof/>
          <w:sz w:val="24"/>
          <w:szCs w:val="24"/>
          <w:lang w:eastAsia="es-ES"/>
        </w:rPr>
      </w:pPr>
    </w:p>
    <w:p w14:paraId="381643E0" w14:textId="4AEEA604"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Dignidad Humana</w:t>
      </w:r>
      <w:r w:rsidRPr="00101740">
        <w:rPr>
          <w:rFonts w:ascii="Arial" w:hAnsi="Arial" w:cs="Arial"/>
          <w:lang w:val="es-CO"/>
        </w:rPr>
        <w:t xml:space="preserve">: Recepción de un proceso formativo al estudiante como epicentro </w:t>
      </w:r>
      <w:proofErr w:type="gramStart"/>
      <w:r w:rsidRPr="00101740">
        <w:rPr>
          <w:rFonts w:ascii="Arial" w:hAnsi="Arial" w:cs="Arial"/>
          <w:lang w:val="es-CO"/>
        </w:rPr>
        <w:t>del mismo</w:t>
      </w:r>
      <w:proofErr w:type="gramEnd"/>
      <w:r w:rsidRPr="00101740">
        <w:rPr>
          <w:rFonts w:ascii="Arial" w:hAnsi="Arial" w:cs="Arial"/>
          <w:lang w:val="es-CO"/>
        </w:rPr>
        <w:t>, formando a seres humanos íntegros, autónomos y con absoluto respeto a su ser.</w:t>
      </w:r>
    </w:p>
    <w:p w14:paraId="4936AF2F" w14:textId="4E3E173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Excelencia Técnica</w:t>
      </w:r>
      <w:r w:rsidRPr="00101740">
        <w:rPr>
          <w:rFonts w:ascii="Arial" w:hAnsi="Arial" w:cs="Arial"/>
          <w:lang w:val="es-CO"/>
        </w:rPr>
        <w:t xml:space="preserve">: </w:t>
      </w:r>
      <w:r w:rsidRPr="00101740">
        <w:rPr>
          <w:rFonts w:ascii="Arial" w:hAnsi="Arial" w:cs="Arial"/>
        </w:rPr>
        <w:t xml:space="preserve">Se garantiza una formación en </w:t>
      </w:r>
      <w:r w:rsidR="00426D3C">
        <w:rPr>
          <w:rFonts w:ascii="Arial" w:hAnsi="Arial" w:cs="Arial"/>
        </w:rPr>
        <w:t>Sistemas</w:t>
      </w:r>
      <w:r w:rsidRPr="00101740">
        <w:rPr>
          <w:rFonts w:ascii="Arial" w:hAnsi="Arial" w:cs="Arial"/>
        </w:rPr>
        <w:t xml:space="preserve"> teleinformáticos y administrativa de alta calidad, articulada con los estándares </w:t>
      </w:r>
      <w:r w:rsidRPr="00101740">
        <w:rPr>
          <w:rFonts w:ascii="Arial" w:hAnsi="Arial" w:cs="Arial"/>
        </w:rPr>
        <w:lastRenderedPageBreak/>
        <w:t>del sector productivo</w:t>
      </w:r>
    </w:p>
    <w:p w14:paraId="51EB6A8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Inclusión y Equidad</w:t>
      </w:r>
      <w:r w:rsidRPr="00101740">
        <w:rPr>
          <w:rFonts w:ascii="Arial" w:hAnsi="Arial" w:cs="Arial"/>
          <w:lang w:val="es-CO"/>
        </w:rPr>
        <w:t>: Oportunidades de acceso y formación para toda la población, viendo en su diversidad una riqueza para el aprendizaje.</w:t>
      </w:r>
    </w:p>
    <w:p w14:paraId="4F6194D4"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Evaluación Formativa</w:t>
      </w:r>
      <w:r w:rsidRPr="00101740">
        <w:rPr>
          <w:rFonts w:ascii="Arial" w:hAnsi="Arial" w:cs="Arial"/>
          <w:lang w:val="es-CO"/>
        </w:rPr>
        <w:t>: Proceso de valoración como proceso reflexivo continuo que transforma el error en fuente de oportunidad de crecimiento personal.</w:t>
      </w:r>
    </w:p>
    <w:p w14:paraId="6D976B2B"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Responsabilidad Ambiental</w:t>
      </w:r>
      <w:r w:rsidRPr="00101740">
        <w:rPr>
          <w:rFonts w:ascii="Arial" w:hAnsi="Arial" w:cs="Arial"/>
          <w:lang w:val="es-CO"/>
        </w:rPr>
        <w:t>: Conciencia que prioriza el respeto a la naturaleza y la sostenibilidad en toda acción técnica económica.</w:t>
      </w:r>
    </w:p>
    <w:p w14:paraId="64F74EE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Ética del Trabajo</w:t>
      </w:r>
      <w:r w:rsidRPr="00101740">
        <w:rPr>
          <w:rFonts w:ascii="Arial" w:hAnsi="Arial" w:cs="Arial"/>
          <w:lang w:val="es-CO"/>
        </w:rPr>
        <w:t>: Promover una experiencia profesional dignificante con transparencia y compromiso por el bienestar y progreso de la sociedad.</w:t>
      </w:r>
    </w:p>
    <w:p w14:paraId="7E99C3C2"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Resiliencia Institucional</w:t>
      </w:r>
      <w:r w:rsidRPr="00101740">
        <w:rPr>
          <w:rFonts w:ascii="Arial" w:hAnsi="Arial" w:cs="Arial"/>
          <w:lang w:val="es-CO"/>
        </w:rPr>
        <w:t>: Capacidad de adaptación y superación a los desafíos que imponen los avances tecnológicos, transformando la adversidad en mentalidad de cambio y vida.</w:t>
      </w:r>
    </w:p>
    <w:p w14:paraId="6BF7E841"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Articulación Colaborativa</w:t>
      </w:r>
      <w:r w:rsidRPr="00101740">
        <w:rPr>
          <w:rFonts w:ascii="Arial" w:hAnsi="Arial" w:cs="Arial"/>
          <w:lang w:val="es-CO"/>
        </w:rPr>
        <w:t xml:space="preserve">: </w:t>
      </w:r>
      <w:r w:rsidRPr="00101740">
        <w:rPr>
          <w:rFonts w:ascii="Arial" w:hAnsi="Arial" w:cs="Arial"/>
        </w:rPr>
        <w:t>Se consolida la alianza con el SENA para facilitar tránsitos educativos exitosos que respondan a las demandas del entorno regional</w:t>
      </w:r>
    </w:p>
    <w:p w14:paraId="2095EC58"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Innovación Social</w:t>
      </w:r>
      <w:r w:rsidRPr="00101740">
        <w:rPr>
          <w:rFonts w:ascii="Arial" w:hAnsi="Arial" w:cs="Arial"/>
          <w:lang w:val="es-CO"/>
        </w:rPr>
        <w:t>: El uso de herramientas teleinformáticas para buscar soluciones imaginativas que reduzcan brechas y promuevan la justicia social.</w:t>
      </w:r>
    </w:p>
    <w:p w14:paraId="3298A0A5" w14:textId="77777777" w:rsid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Ciudadanía Democrática</w:t>
      </w:r>
      <w:r w:rsidRPr="00101740">
        <w:rPr>
          <w:rFonts w:ascii="Arial" w:hAnsi="Arial" w:cs="Arial"/>
          <w:lang w:val="es-CO"/>
        </w:rPr>
        <w:t>: Formación de líderes críticos y participativos que ejercen sus derechos con responsabilidad para propiciar un convivir pacífico y solidario.</w:t>
      </w:r>
    </w:p>
    <w:p w14:paraId="74BF6F44" w14:textId="77777777" w:rsidR="00611C29" w:rsidRPr="00101740" w:rsidRDefault="00611C29" w:rsidP="00611C29">
      <w:pPr>
        <w:pStyle w:val="Textoindependiente"/>
        <w:tabs>
          <w:tab w:val="left" w:pos="709"/>
        </w:tabs>
        <w:spacing w:line="276" w:lineRule="auto"/>
        <w:ind w:right="-94"/>
        <w:jc w:val="both"/>
        <w:rPr>
          <w:rFonts w:ascii="Arial" w:hAnsi="Arial" w:cs="Arial"/>
          <w:lang w:val="es-CO"/>
        </w:rPr>
      </w:pPr>
    </w:p>
    <w:p w14:paraId="34CCEDF7" w14:textId="77777777" w:rsidR="00101740" w:rsidRPr="00101740" w:rsidRDefault="00101740" w:rsidP="00101740">
      <w:pPr>
        <w:pStyle w:val="Ttulo5"/>
        <w:numPr>
          <w:ilvl w:val="0"/>
          <w:numId w:val="34"/>
        </w:numPr>
        <w:rPr>
          <w:rFonts w:ascii="Arial" w:hAnsi="Arial" w:cs="Arial"/>
          <w:b/>
          <w:bCs/>
          <w:color w:val="auto"/>
          <w:sz w:val="20"/>
          <w:szCs w:val="20"/>
        </w:rPr>
      </w:pPr>
      <w:r w:rsidRPr="00101740">
        <w:rPr>
          <w:rFonts w:ascii="Arial" w:hAnsi="Arial" w:cs="Arial"/>
          <w:b/>
          <w:bCs/>
          <w:color w:val="auto"/>
          <w:sz w:val="20"/>
          <w:szCs w:val="20"/>
        </w:rPr>
        <w:t>OBJETIVO</w:t>
      </w:r>
      <w:r w:rsidRPr="00101740">
        <w:rPr>
          <w:rFonts w:ascii="Arial" w:hAnsi="Arial" w:cs="Arial"/>
          <w:b/>
          <w:bCs/>
          <w:color w:val="auto"/>
          <w:spacing w:val="-10"/>
          <w:sz w:val="20"/>
          <w:szCs w:val="20"/>
        </w:rPr>
        <w:t xml:space="preserve"> </w:t>
      </w:r>
      <w:r w:rsidRPr="00101740">
        <w:rPr>
          <w:rFonts w:ascii="Arial" w:hAnsi="Arial" w:cs="Arial"/>
          <w:b/>
          <w:bCs/>
          <w:color w:val="auto"/>
          <w:sz w:val="20"/>
          <w:szCs w:val="20"/>
        </w:rPr>
        <w:t>GENERAL:</w:t>
      </w:r>
    </w:p>
    <w:p w14:paraId="34D1E257" w14:textId="77777777" w:rsidR="00101740" w:rsidRPr="001B5D64" w:rsidRDefault="00101740" w:rsidP="00101740">
      <w:pPr>
        <w:pStyle w:val="Textoindependiente"/>
        <w:tabs>
          <w:tab w:val="left" w:pos="709"/>
        </w:tabs>
        <w:spacing w:before="1" w:line="276" w:lineRule="auto"/>
        <w:ind w:right="-94"/>
        <w:jc w:val="both"/>
        <w:rPr>
          <w:rFonts w:ascii="Arial" w:hAnsi="Arial" w:cs="Arial"/>
          <w:b/>
        </w:rPr>
      </w:pPr>
    </w:p>
    <w:p w14:paraId="30784B79" w14:textId="02C10B0B"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Consolidar un modelo educativo de media técnica fundamentado en el </w:t>
      </w:r>
      <w:r w:rsidRPr="00101740">
        <w:rPr>
          <w:rFonts w:ascii="Arial" w:hAnsi="Arial" w:cs="Arial"/>
          <w:b/>
          <w:bCs/>
          <w:lang w:val="es-CO"/>
        </w:rPr>
        <w:t>humanismo</w:t>
      </w:r>
      <w:r w:rsidRPr="00101740">
        <w:rPr>
          <w:rFonts w:ascii="Arial" w:hAnsi="Arial" w:cs="Arial"/>
          <w:lang w:val="es-CO"/>
        </w:rPr>
        <w:t xml:space="preserve"> y la </w:t>
      </w:r>
      <w:r w:rsidRPr="00101740">
        <w:rPr>
          <w:rFonts w:ascii="Arial" w:hAnsi="Arial" w:cs="Arial"/>
          <w:b/>
          <w:bCs/>
          <w:lang w:val="es-CO"/>
        </w:rPr>
        <w:t>evaluación formativa</w:t>
      </w:r>
      <w:r w:rsidRPr="00101740">
        <w:rPr>
          <w:rFonts w:ascii="Arial" w:hAnsi="Arial" w:cs="Arial"/>
          <w:lang w:val="es-CO"/>
        </w:rPr>
        <w:t xml:space="preserve"> que potencie competencias en </w:t>
      </w:r>
      <w:r w:rsidRPr="00101740">
        <w:rPr>
          <w:rFonts w:ascii="Arial" w:hAnsi="Arial" w:cs="Arial"/>
          <w:b/>
          <w:bCs/>
          <w:lang w:val="es-CO"/>
        </w:rPr>
        <w:t xml:space="preserve">Asistencia Administrativa y </w:t>
      </w:r>
      <w:r w:rsidR="00426D3C">
        <w:rPr>
          <w:rFonts w:ascii="Arial" w:hAnsi="Arial" w:cs="Arial"/>
          <w:b/>
          <w:bCs/>
          <w:lang w:val="es-CO"/>
        </w:rPr>
        <w:t>Sistemas</w:t>
      </w:r>
      <w:r w:rsidRPr="00101740">
        <w:rPr>
          <w:rFonts w:ascii="Arial" w:hAnsi="Arial" w:cs="Arial"/>
          <w:b/>
          <w:bCs/>
          <w:lang w:val="es-CO"/>
        </w:rPr>
        <w:t xml:space="preserve"> Teleinformáticos</w:t>
      </w:r>
      <w:r w:rsidRPr="00101740">
        <w:rPr>
          <w:rFonts w:ascii="Arial" w:hAnsi="Arial" w:cs="Arial"/>
          <w:lang w:val="es-CO"/>
        </w:rPr>
        <w:t xml:space="preserve"> mediante la articulación con el SENA. Este proceso debe garantizar la </w:t>
      </w:r>
      <w:r w:rsidRPr="00101740">
        <w:rPr>
          <w:rFonts w:ascii="Arial" w:hAnsi="Arial" w:cs="Arial"/>
          <w:b/>
          <w:bCs/>
          <w:lang w:val="es-CO"/>
        </w:rPr>
        <w:t>inclusión</w:t>
      </w:r>
      <w:r w:rsidRPr="00101740">
        <w:rPr>
          <w:rFonts w:ascii="Arial" w:hAnsi="Arial" w:cs="Arial"/>
          <w:lang w:val="es-CO"/>
        </w:rPr>
        <w:t xml:space="preserve">, el respeto por la </w:t>
      </w:r>
      <w:r w:rsidRPr="00101740">
        <w:rPr>
          <w:rFonts w:ascii="Arial" w:hAnsi="Arial" w:cs="Arial"/>
          <w:b/>
          <w:bCs/>
          <w:lang w:val="es-CO"/>
        </w:rPr>
        <w:t>diversidad</w:t>
      </w:r>
      <w:r w:rsidRPr="00101740">
        <w:rPr>
          <w:rFonts w:ascii="Arial" w:hAnsi="Arial" w:cs="Arial"/>
          <w:lang w:val="es-CO"/>
        </w:rPr>
        <w:t xml:space="preserve"> y una ética de responsabilidad con la </w:t>
      </w:r>
      <w:r w:rsidRPr="00101740">
        <w:rPr>
          <w:rFonts w:ascii="Arial" w:hAnsi="Arial" w:cs="Arial"/>
          <w:b/>
          <w:bCs/>
          <w:lang w:val="es-CO"/>
        </w:rPr>
        <w:t>naturaleza</w:t>
      </w:r>
      <w:r w:rsidRPr="00101740">
        <w:rPr>
          <w:rFonts w:ascii="Arial" w:hAnsi="Arial" w:cs="Arial"/>
          <w:lang w:val="es-CO"/>
        </w:rPr>
        <w:t>, transformando el saber técnico en un motor de progreso regional que permita a ciudadanos resilientes liderar proyectos de vida orientados hacia la innovación, la equidad social y la sostenibilidad planetaria.</w:t>
      </w:r>
    </w:p>
    <w:p w14:paraId="11F422BF"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51E88C24" w14:textId="77777777" w:rsidR="00101740" w:rsidRPr="00B04C36" w:rsidRDefault="00101740" w:rsidP="00101740">
      <w:pPr>
        <w:pStyle w:val="Ttulo5"/>
        <w:numPr>
          <w:ilvl w:val="0"/>
          <w:numId w:val="34"/>
        </w:numPr>
        <w:rPr>
          <w:rFonts w:ascii="Arial" w:hAnsi="Arial" w:cs="Arial"/>
          <w:b/>
          <w:bCs/>
          <w:color w:val="auto"/>
          <w:sz w:val="20"/>
          <w:szCs w:val="20"/>
        </w:rPr>
      </w:pPr>
      <w:bookmarkStart w:id="1" w:name="_bookmark13"/>
      <w:bookmarkEnd w:id="1"/>
      <w:r w:rsidRPr="00B04C36">
        <w:rPr>
          <w:rFonts w:ascii="Arial" w:hAnsi="Arial" w:cs="Arial"/>
          <w:b/>
          <w:bCs/>
          <w:color w:val="auto"/>
          <w:sz w:val="20"/>
          <w:szCs w:val="20"/>
        </w:rPr>
        <w:t>OBJETIVOS</w:t>
      </w:r>
      <w:r w:rsidRPr="00B04C36">
        <w:rPr>
          <w:rFonts w:ascii="Arial" w:hAnsi="Arial" w:cs="Arial"/>
          <w:b/>
          <w:bCs/>
          <w:color w:val="auto"/>
          <w:spacing w:val="-6"/>
          <w:sz w:val="20"/>
          <w:szCs w:val="20"/>
        </w:rPr>
        <w:t xml:space="preserve"> </w:t>
      </w:r>
      <w:r w:rsidRPr="00B04C36">
        <w:rPr>
          <w:rFonts w:ascii="Arial" w:hAnsi="Arial" w:cs="Arial"/>
          <w:b/>
          <w:bCs/>
          <w:color w:val="auto"/>
          <w:sz w:val="20"/>
          <w:szCs w:val="20"/>
        </w:rPr>
        <w:t>ESPECÍFICOS:</w:t>
      </w:r>
    </w:p>
    <w:p w14:paraId="236487FE" w14:textId="19A325F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Liderar el fortalecimiento del horizonte institucional mediante una cultura organizacional humanista y toma de decisiones democráticas lideradas por procesos incluyentes y respetuosos de la diversidad. Así, </w:t>
      </w:r>
      <w:proofErr w:type="gramStart"/>
      <w:r w:rsidRPr="00101740">
        <w:rPr>
          <w:rFonts w:ascii="Arial" w:hAnsi="Arial" w:cs="Arial"/>
          <w:sz w:val="20"/>
          <w:szCs w:val="20"/>
        </w:rPr>
        <w:t>asegurar</w:t>
      </w:r>
      <w:proofErr w:type="gramEnd"/>
      <w:r w:rsidRPr="00101740">
        <w:rPr>
          <w:rFonts w:ascii="Arial" w:hAnsi="Arial" w:cs="Arial"/>
          <w:sz w:val="20"/>
          <w:szCs w:val="20"/>
        </w:rPr>
        <w:t xml:space="preserve"> que los procesos de planeación y direccionamiento estratégico se encuentren alineados de forma permanente con la visión de desarrollo regional, integrando la ética del cuidado ambiental y la responsabilidad social como ejes rectores de la consolidación de un ecosistema educativo resiliente, innovador y profundamente comprometido con la dignidad humana.</w:t>
      </w:r>
    </w:p>
    <w:p w14:paraId="62C1F3B0" w14:textId="77777777" w:rsidR="00101740" w:rsidRPr="00101740" w:rsidRDefault="00101740" w:rsidP="00101740">
      <w:pPr>
        <w:pStyle w:val="Prrafodelista"/>
        <w:tabs>
          <w:tab w:val="left" w:pos="709"/>
        </w:tabs>
        <w:ind w:right="-94"/>
        <w:jc w:val="both"/>
        <w:rPr>
          <w:rFonts w:ascii="Arial" w:hAnsi="Arial" w:cs="Arial"/>
          <w:sz w:val="20"/>
          <w:szCs w:val="20"/>
        </w:rPr>
      </w:pPr>
    </w:p>
    <w:p w14:paraId="45AE8DAA" w14:textId="71CC27B1"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lastRenderedPageBreak/>
        <w:t xml:space="preserve">Estructurar un diseño curricular flexible y pertinente enfocado en estándares del SENA en Asistencia Administrativa y </w:t>
      </w:r>
      <w:r w:rsidR="00426D3C">
        <w:rPr>
          <w:rFonts w:ascii="Arial" w:hAnsi="Arial" w:cs="Arial"/>
          <w:sz w:val="20"/>
          <w:szCs w:val="20"/>
        </w:rPr>
        <w:t>Sistemas</w:t>
      </w:r>
      <w:r w:rsidRPr="00101740">
        <w:rPr>
          <w:rFonts w:ascii="Arial" w:hAnsi="Arial" w:cs="Arial"/>
          <w:sz w:val="20"/>
          <w:szCs w:val="20"/>
        </w:rPr>
        <w:t xml:space="preserve"> Teleinformáticos con una metodología de evaluación formativa enfocada en el proceso y la verificación de objetivos alcanzados. Esto, con el fin de potenciar el desarrollo de habilidades laborales y del siglo XXI, para transformar el aula en un laboratorio de conocimiento, donde lo técnico conviva en armonía con la sostenibilidad planetaria y donde cada estudiante teja su proyecto de vida en una perspectiva crítica, ética y creativa.</w:t>
      </w:r>
    </w:p>
    <w:p w14:paraId="547D8DB8" w14:textId="77777777" w:rsidR="00101740" w:rsidRPr="00101740" w:rsidRDefault="00101740" w:rsidP="00101740">
      <w:pPr>
        <w:pStyle w:val="Prrafodelista"/>
        <w:rPr>
          <w:rFonts w:ascii="Arial" w:hAnsi="Arial" w:cs="Arial"/>
          <w:sz w:val="20"/>
          <w:szCs w:val="20"/>
        </w:rPr>
      </w:pPr>
    </w:p>
    <w:p w14:paraId="6FB2B950" w14:textId="77AADB5D"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Optimizar el us</w:t>
      </w:r>
      <w:r>
        <w:rPr>
          <w:rFonts w:ascii="Arial" w:hAnsi="Arial" w:cs="Arial"/>
          <w:sz w:val="20"/>
          <w:szCs w:val="20"/>
        </w:rPr>
        <w:t>o</w:t>
      </w:r>
      <w:r w:rsidRPr="00101740">
        <w:rPr>
          <w:rFonts w:ascii="Arial" w:hAnsi="Arial" w:cs="Arial"/>
          <w:sz w:val="20"/>
          <w:szCs w:val="20"/>
        </w:rPr>
        <w:t xml:space="preserve"> de recursos físicos, tecnológicos y económicos para asegurar la creación de ambientes de aprendizaje de última generación que sostengan la formación técnica y los procesos de transformación digital. Es decir, enfocar la gestión en la adquisición y mantenimiento de una infraestructura sostenible con la naturaleza para asegurar la prestación de un servicio educativo oportuno, eficiente y equitativo. Todo lo anterior, para respaldar de forma operativa la realización de nuestra misión institucional, proveyendo permanentemente a nuestra comunidad educativa con las herramientas necesarias para alcanzar niveles de excelencia y calidad.</w:t>
      </w:r>
    </w:p>
    <w:p w14:paraId="367C1A5D" w14:textId="77777777" w:rsidR="00101740" w:rsidRPr="00101740" w:rsidRDefault="00101740" w:rsidP="00101740">
      <w:pPr>
        <w:pStyle w:val="Prrafodelista"/>
        <w:rPr>
          <w:rFonts w:ascii="Arial" w:hAnsi="Arial" w:cs="Arial"/>
          <w:sz w:val="20"/>
          <w:szCs w:val="20"/>
        </w:rPr>
      </w:pPr>
    </w:p>
    <w:p w14:paraId="520C35A1" w14:textId="00DFFA5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Generar espacios para la </w:t>
      </w:r>
      <w:proofErr w:type="gramStart"/>
      <w:r w:rsidRPr="00101740">
        <w:rPr>
          <w:rFonts w:ascii="Arial" w:hAnsi="Arial" w:cs="Arial"/>
          <w:sz w:val="20"/>
          <w:szCs w:val="20"/>
        </w:rPr>
        <w:t>participación activa</w:t>
      </w:r>
      <w:proofErr w:type="gramEnd"/>
      <w:r w:rsidRPr="00101740">
        <w:rPr>
          <w:rFonts w:ascii="Arial" w:hAnsi="Arial" w:cs="Arial"/>
          <w:sz w:val="20"/>
          <w:szCs w:val="20"/>
        </w:rPr>
        <w:t xml:space="preserve"> de la familia y el sector productivo en el proceso formativo, a través de relaciones corresponsables que permitan fortalecer la dinámica social y el desarrollo económico regional. Es así, promover proyectos de proyección comunitaria donde las competencias en </w:t>
      </w:r>
      <w:r w:rsidR="00426D3C">
        <w:rPr>
          <w:rFonts w:ascii="Arial" w:hAnsi="Arial" w:cs="Arial"/>
          <w:sz w:val="20"/>
          <w:szCs w:val="20"/>
        </w:rPr>
        <w:t>Sistemas</w:t>
      </w:r>
      <w:r w:rsidRPr="00101740">
        <w:rPr>
          <w:rFonts w:ascii="Arial" w:hAnsi="Arial" w:cs="Arial"/>
          <w:sz w:val="20"/>
          <w:szCs w:val="20"/>
        </w:rPr>
        <w:t xml:space="preserve"> Teleinformáticos sean aplicadas en la resolución de problemas reales bajo una dimensión de solidaridad e inclusión. Con ello, el objetivo se enfoca en consolidar la institución como un eje equidad, paz y conciencia ambiental dentro de su territorio local.</w:t>
      </w:r>
    </w:p>
    <w:p w14:paraId="6FD3663E" w14:textId="77777777" w:rsidR="00101740" w:rsidRPr="004D1CF6" w:rsidRDefault="00101740" w:rsidP="00101740">
      <w:pPr>
        <w:pStyle w:val="Ttulo5"/>
        <w:numPr>
          <w:ilvl w:val="0"/>
          <w:numId w:val="34"/>
        </w:numPr>
        <w:rPr>
          <w:rFonts w:ascii="Arial" w:hAnsi="Arial" w:cs="Arial"/>
          <w:b/>
          <w:bCs/>
          <w:color w:val="auto"/>
          <w:sz w:val="20"/>
          <w:szCs w:val="20"/>
        </w:rPr>
      </w:pPr>
      <w:bookmarkStart w:id="2" w:name="_bookmark14"/>
      <w:bookmarkEnd w:id="2"/>
      <w:r w:rsidRPr="004D1CF6">
        <w:rPr>
          <w:rFonts w:ascii="Arial" w:hAnsi="Arial" w:cs="Arial"/>
          <w:b/>
          <w:bCs/>
          <w:color w:val="auto"/>
          <w:sz w:val="20"/>
          <w:szCs w:val="20"/>
        </w:rPr>
        <w:t>METAS</w:t>
      </w:r>
      <w:r w:rsidRPr="004D1CF6">
        <w:rPr>
          <w:rFonts w:ascii="Arial" w:hAnsi="Arial" w:cs="Arial"/>
          <w:b/>
          <w:bCs/>
          <w:color w:val="auto"/>
          <w:spacing w:val="-12"/>
          <w:sz w:val="20"/>
          <w:szCs w:val="20"/>
        </w:rPr>
        <w:t xml:space="preserve"> </w:t>
      </w:r>
      <w:r w:rsidRPr="004D1CF6">
        <w:rPr>
          <w:rFonts w:ascii="Arial" w:hAnsi="Arial" w:cs="Arial"/>
          <w:b/>
          <w:bCs/>
          <w:color w:val="auto"/>
          <w:sz w:val="20"/>
          <w:szCs w:val="20"/>
        </w:rPr>
        <w:t>INSTITUCIONALES</w:t>
      </w:r>
    </w:p>
    <w:p w14:paraId="1C065582" w14:textId="77777777" w:rsidR="00101740" w:rsidRPr="001B5D64" w:rsidRDefault="00101740" w:rsidP="00101740">
      <w:pPr>
        <w:pStyle w:val="Textoindependiente"/>
        <w:tabs>
          <w:tab w:val="left" w:pos="709"/>
        </w:tabs>
        <w:spacing w:before="8" w:line="276" w:lineRule="auto"/>
        <w:ind w:right="-94"/>
        <w:jc w:val="both"/>
        <w:rPr>
          <w:rFonts w:ascii="Arial" w:hAnsi="Arial" w:cs="Arial"/>
          <w:b/>
        </w:rPr>
      </w:pPr>
    </w:p>
    <w:p w14:paraId="4D0864A2" w14:textId="77777777" w:rsidR="00101740" w:rsidRPr="00101740" w:rsidRDefault="00101740" w:rsidP="00101740">
      <w:pPr>
        <w:jc w:val="both"/>
        <w:rPr>
          <w:rFonts w:ascii="Arial" w:hAnsi="Arial" w:cs="Arial"/>
          <w:sz w:val="20"/>
          <w:szCs w:val="20"/>
        </w:rPr>
      </w:pPr>
      <w:r w:rsidRPr="00101740">
        <w:rPr>
          <w:rFonts w:ascii="Arial" w:hAnsi="Arial" w:cs="Arial"/>
          <w:sz w:val="20"/>
          <w:szCs w:val="20"/>
        </w:rPr>
        <w:t>Objetivos institucionales 2026 – 2030</w:t>
      </w:r>
    </w:p>
    <w:p w14:paraId="56098074" w14:textId="557D9A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Certificación y Articulación Técnica</w:t>
      </w:r>
      <w:r w:rsidRPr="00101740">
        <w:rPr>
          <w:rFonts w:ascii="Arial" w:hAnsi="Arial" w:cs="Arial"/>
          <w:sz w:val="20"/>
          <w:szCs w:val="20"/>
        </w:rPr>
        <w:t xml:space="preserve">: alcanzar que el 100% de los estudiantes de media técnica se certifiquen como Técnicos en Asistencia Administrativa y </w:t>
      </w:r>
      <w:r w:rsidR="00426D3C">
        <w:rPr>
          <w:rFonts w:ascii="Arial" w:hAnsi="Arial" w:cs="Arial"/>
          <w:sz w:val="20"/>
          <w:szCs w:val="20"/>
        </w:rPr>
        <w:t>Sistemas</w:t>
      </w:r>
      <w:r w:rsidRPr="00101740">
        <w:rPr>
          <w:rFonts w:ascii="Arial" w:hAnsi="Arial" w:cs="Arial"/>
          <w:sz w:val="20"/>
          <w:szCs w:val="20"/>
        </w:rPr>
        <w:t xml:space="preserve"> Teleinformáticos por el SENA. A través de la consolidación de convenios de práctica empresarial, la vinculación del 40% de los egresados al sector productivo regional o a la educación superior. </w:t>
      </w:r>
    </w:p>
    <w:p w14:paraId="4591C7AB"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Implementación del Enfoque Formativo</w:t>
      </w:r>
      <w:r w:rsidRPr="00101740">
        <w:rPr>
          <w:rFonts w:ascii="Arial" w:hAnsi="Arial" w:cs="Arial"/>
          <w:sz w:val="20"/>
          <w:szCs w:val="20"/>
        </w:rPr>
        <w:t xml:space="preserve">: institucionalizar un sistema de evaluación formativa basado en rúbricas de desempeño y retroalimentación procesual en la totalidad de las áreas curriculares. Reducir el índice de deserción escolar al 2% anual fomentará la resiliencia, el éxito académico, y el seguimiento personalizado de los ritmos de aprendizaje de la persona estudiante. </w:t>
      </w:r>
    </w:p>
    <w:p w14:paraId="04A5C9AF"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Inclusión y Atención a la Diversidad</w:t>
      </w:r>
      <w:r w:rsidRPr="00101740">
        <w:rPr>
          <w:rFonts w:ascii="Arial" w:hAnsi="Arial" w:cs="Arial"/>
          <w:sz w:val="20"/>
          <w:szCs w:val="20"/>
        </w:rPr>
        <w:t xml:space="preserve">: Adecuar el 100% del currículo a los principios del Diseño Universal para el Aprendizaje, afianzando entornos educativos inclusivos. Proyecto programático de acompañamiento socioemocional por convivencia pacífica, que contemple la diversidad cultural y funcional como los factores estratégicos para equilibrar una Comunidad Educativa Equitativa y Humana. </w:t>
      </w:r>
    </w:p>
    <w:p w14:paraId="6736FAE4" w14:textId="479C81C6"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lastRenderedPageBreak/>
        <w:t>Sostenibilidad y Conciencia Ambiental</w:t>
      </w:r>
      <w:r w:rsidRPr="00101740">
        <w:rPr>
          <w:rFonts w:ascii="Arial" w:hAnsi="Arial" w:cs="Arial"/>
          <w:sz w:val="20"/>
          <w:szCs w:val="20"/>
        </w:rPr>
        <w:t xml:space="preserve">: Diseñar e implementar un Plan de Gestión Ambiental que reduzca el 20% de la huella de carbono institucional. Proyectos transversales enmarcados bajo la propuesta trabajo con </w:t>
      </w:r>
      <w:r w:rsidR="00426D3C">
        <w:rPr>
          <w:rFonts w:ascii="Arial" w:hAnsi="Arial" w:cs="Arial"/>
          <w:sz w:val="20"/>
          <w:szCs w:val="20"/>
        </w:rPr>
        <w:t>Sistemas</w:t>
      </w:r>
      <w:r w:rsidRPr="00101740">
        <w:rPr>
          <w:rFonts w:ascii="Arial" w:hAnsi="Arial" w:cs="Arial"/>
          <w:sz w:val="20"/>
          <w:szCs w:val="20"/>
        </w:rPr>
        <w:t xml:space="preserve"> teleinformáticos dan pauta hacia la digitalización de la información y la eliminación del papel. </w:t>
      </w:r>
    </w:p>
    <w:p w14:paraId="4343DF22" w14:textId="77777777" w:rsid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Transformación Digital e Innovación</w:t>
      </w:r>
      <w:r w:rsidRPr="00101740">
        <w:rPr>
          <w:rFonts w:ascii="Arial" w:hAnsi="Arial" w:cs="Arial"/>
          <w:sz w:val="20"/>
          <w:szCs w:val="20"/>
        </w:rPr>
        <w:t>: Actualizar el 90% de la infraestructura tecnológica y laboratorios especializados que respondan a la necesidad de la cuarta revolución industrial. Capacitación del cuerpo docente en competencias digitales avanzadas y metodologías activas. La innovación pedagógica será el eje dinamizador de la formación técnica y del desarrollo regional.</w:t>
      </w:r>
    </w:p>
    <w:p w14:paraId="476BC891" w14:textId="77777777" w:rsidR="00596471" w:rsidRDefault="00596471" w:rsidP="003E2965">
      <w:pPr>
        <w:spacing w:after="0" w:line="240" w:lineRule="auto"/>
        <w:ind w:right="265"/>
        <w:contextualSpacing/>
        <w:jc w:val="both"/>
        <w:rPr>
          <w:rFonts w:ascii="Arial" w:hAnsi="Arial" w:cs="Arial"/>
          <w:b/>
          <w:bCs/>
          <w:sz w:val="20"/>
          <w:szCs w:val="20"/>
        </w:rPr>
      </w:pPr>
    </w:p>
    <w:p w14:paraId="5D9A10B9" w14:textId="77777777" w:rsidR="00596471" w:rsidRPr="003E2965" w:rsidRDefault="00596471" w:rsidP="003E2965">
      <w:pPr>
        <w:spacing w:after="0" w:line="240" w:lineRule="auto"/>
        <w:ind w:right="265"/>
        <w:contextualSpacing/>
        <w:jc w:val="both"/>
        <w:rPr>
          <w:rFonts w:ascii="Arial" w:hAnsi="Arial" w:cs="Arial"/>
          <w:b/>
          <w:bCs/>
          <w:sz w:val="20"/>
          <w:szCs w:val="20"/>
        </w:rPr>
      </w:pPr>
    </w:p>
    <w:p w14:paraId="16A41143" w14:textId="0B426F3F" w:rsidR="00611C29" w:rsidRPr="00611C29" w:rsidRDefault="00611C29" w:rsidP="00611C29">
      <w:pPr>
        <w:spacing w:after="0" w:line="240" w:lineRule="auto"/>
        <w:ind w:right="265"/>
        <w:contextualSpacing/>
        <w:jc w:val="center"/>
        <w:rPr>
          <w:rFonts w:ascii="Arial" w:hAnsi="Arial" w:cs="Arial"/>
          <w:b/>
          <w:bCs/>
          <w:sz w:val="20"/>
          <w:szCs w:val="20"/>
        </w:rPr>
      </w:pPr>
      <w:r w:rsidRPr="00611C29">
        <w:rPr>
          <w:rFonts w:ascii="Arial" w:hAnsi="Arial" w:cs="Arial"/>
          <w:b/>
          <w:bCs/>
          <w:sz w:val="20"/>
          <w:szCs w:val="20"/>
        </w:rPr>
        <w:t>MALLA CURRICULAR ACTUALIZADA</w:t>
      </w:r>
    </w:p>
    <w:p w14:paraId="42A1B3C0" w14:textId="77777777" w:rsidR="00560725" w:rsidRPr="00560725" w:rsidRDefault="00560725" w:rsidP="00560725">
      <w:pPr>
        <w:spacing w:after="0" w:line="240" w:lineRule="auto"/>
        <w:ind w:right="265"/>
        <w:contextualSpacing/>
        <w:jc w:val="both"/>
        <w:rPr>
          <w:rFonts w:ascii="Arial" w:hAnsi="Arial" w:cs="Arial"/>
          <w:sz w:val="20"/>
          <w:szCs w:val="20"/>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85"/>
        <w:gridCol w:w="1574"/>
        <w:gridCol w:w="1363"/>
        <w:gridCol w:w="796"/>
        <w:gridCol w:w="562"/>
        <w:gridCol w:w="656"/>
        <w:gridCol w:w="673"/>
        <w:gridCol w:w="622"/>
        <w:gridCol w:w="709"/>
        <w:gridCol w:w="724"/>
        <w:gridCol w:w="977"/>
        <w:gridCol w:w="1704"/>
        <w:gridCol w:w="15"/>
        <w:gridCol w:w="1916"/>
        <w:gridCol w:w="13"/>
        <w:gridCol w:w="37"/>
      </w:tblGrid>
      <w:tr w:rsidR="000A7D6A" w:rsidRPr="001E27BB" w14:paraId="266A6B76" w14:textId="5132CBD5" w:rsidTr="008F28C6">
        <w:trPr>
          <w:gridAfter w:val="2"/>
          <w:wAfter w:w="50" w:type="dxa"/>
          <w:trHeight w:val="126"/>
        </w:trPr>
        <w:tc>
          <w:tcPr>
            <w:tcW w:w="3822" w:type="dxa"/>
            <w:gridSpan w:val="3"/>
            <w:shd w:val="clear" w:color="auto" w:fill="C5E0B3" w:themeFill="accent6" w:themeFillTint="66"/>
          </w:tcPr>
          <w:p w14:paraId="737843D9" w14:textId="37D88B6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COMPONENTES CURRICULARES GENERALES</w:t>
            </w:r>
          </w:p>
        </w:tc>
        <w:tc>
          <w:tcPr>
            <w:tcW w:w="796" w:type="dxa"/>
            <w:shd w:val="clear" w:color="auto" w:fill="C5E0B3" w:themeFill="accent6" w:themeFillTint="66"/>
          </w:tcPr>
          <w:p w14:paraId="67CFDFEE"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Grado:</w:t>
            </w:r>
          </w:p>
        </w:tc>
        <w:tc>
          <w:tcPr>
            <w:tcW w:w="562" w:type="dxa"/>
            <w:shd w:val="clear" w:color="auto" w:fill="C5E0B3" w:themeFill="accent6" w:themeFillTint="66"/>
            <w:vAlign w:val="center"/>
          </w:tcPr>
          <w:p w14:paraId="2CCE904B" w14:textId="6D9D4A57" w:rsidR="000A7D6A" w:rsidRPr="001E27BB" w:rsidRDefault="00611C29" w:rsidP="00AA5F11">
            <w:pPr>
              <w:spacing w:after="0" w:line="240" w:lineRule="auto"/>
              <w:jc w:val="center"/>
              <w:rPr>
                <w:rFonts w:ascii="Arial" w:hAnsi="Arial" w:cs="Arial"/>
                <w:b/>
                <w:bCs/>
                <w:sz w:val="20"/>
                <w:szCs w:val="20"/>
              </w:rPr>
            </w:pPr>
            <w:r>
              <w:rPr>
                <w:rFonts w:ascii="Arial" w:hAnsi="Arial" w:cs="Arial"/>
                <w:b/>
                <w:bCs/>
                <w:sz w:val="20"/>
                <w:szCs w:val="20"/>
              </w:rPr>
              <w:t>1</w:t>
            </w:r>
          </w:p>
        </w:tc>
        <w:tc>
          <w:tcPr>
            <w:tcW w:w="1329" w:type="dxa"/>
            <w:gridSpan w:val="2"/>
            <w:shd w:val="clear" w:color="auto" w:fill="C5E0B3" w:themeFill="accent6" w:themeFillTint="66"/>
          </w:tcPr>
          <w:p w14:paraId="0B825721"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JORNADAS:</w:t>
            </w:r>
          </w:p>
        </w:tc>
        <w:tc>
          <w:tcPr>
            <w:tcW w:w="622" w:type="dxa"/>
            <w:shd w:val="clear" w:color="auto" w:fill="C5E0B3" w:themeFill="accent6" w:themeFillTint="66"/>
          </w:tcPr>
          <w:p w14:paraId="22554436"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M</w:t>
            </w:r>
          </w:p>
        </w:tc>
        <w:tc>
          <w:tcPr>
            <w:tcW w:w="709" w:type="dxa"/>
            <w:shd w:val="clear" w:color="auto" w:fill="C5E0B3" w:themeFill="accent6" w:themeFillTint="66"/>
          </w:tcPr>
          <w:p w14:paraId="3C26A070"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T</w:t>
            </w:r>
          </w:p>
        </w:tc>
        <w:tc>
          <w:tcPr>
            <w:tcW w:w="1701" w:type="dxa"/>
            <w:gridSpan w:val="2"/>
            <w:shd w:val="clear" w:color="auto" w:fill="C5E0B3" w:themeFill="accent6" w:themeFillTint="66"/>
          </w:tcPr>
          <w:p w14:paraId="30E5B3D8"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CICLO LECTIVO:</w:t>
            </w:r>
          </w:p>
        </w:tc>
        <w:tc>
          <w:tcPr>
            <w:tcW w:w="1704" w:type="dxa"/>
            <w:tcBorders>
              <w:right w:val="single" w:sz="4" w:space="0" w:color="auto"/>
            </w:tcBorders>
            <w:shd w:val="clear" w:color="auto" w:fill="C5E0B3" w:themeFill="accent6" w:themeFillTint="66"/>
          </w:tcPr>
          <w:p w14:paraId="1466851D" w14:textId="3558AD3B" w:rsidR="000A7D6A" w:rsidRPr="001E27BB" w:rsidRDefault="000A7D6A" w:rsidP="00AA5F11">
            <w:pPr>
              <w:spacing w:after="0" w:line="240" w:lineRule="auto"/>
              <w:ind w:left="-154" w:hanging="141"/>
              <w:jc w:val="center"/>
              <w:rPr>
                <w:rFonts w:ascii="Arial" w:hAnsi="Arial" w:cs="Arial"/>
                <w:b/>
                <w:bCs/>
                <w:sz w:val="20"/>
                <w:szCs w:val="20"/>
              </w:rPr>
            </w:pPr>
            <w:r w:rsidRPr="001E27BB">
              <w:rPr>
                <w:rFonts w:ascii="Arial" w:hAnsi="Arial" w:cs="Arial"/>
                <w:b/>
                <w:bCs/>
                <w:sz w:val="20"/>
                <w:szCs w:val="20"/>
              </w:rPr>
              <w:t>202</w:t>
            </w:r>
            <w:r>
              <w:rPr>
                <w:rFonts w:ascii="Arial" w:hAnsi="Arial" w:cs="Arial"/>
                <w:b/>
                <w:bCs/>
                <w:sz w:val="20"/>
                <w:szCs w:val="20"/>
              </w:rPr>
              <w:t>6</w:t>
            </w:r>
            <w:r w:rsidRPr="001E27BB">
              <w:rPr>
                <w:rFonts w:ascii="Arial" w:hAnsi="Arial" w:cs="Arial"/>
                <w:b/>
                <w:bCs/>
                <w:sz w:val="20"/>
                <w:szCs w:val="20"/>
              </w:rPr>
              <w:t>-202</w:t>
            </w:r>
            <w:r>
              <w:rPr>
                <w:rFonts w:ascii="Arial" w:hAnsi="Arial" w:cs="Arial"/>
                <w:b/>
                <w:bCs/>
                <w:sz w:val="20"/>
                <w:szCs w:val="20"/>
              </w:rPr>
              <w:t>8</w:t>
            </w:r>
          </w:p>
        </w:tc>
        <w:tc>
          <w:tcPr>
            <w:tcW w:w="1931" w:type="dxa"/>
            <w:gridSpan w:val="2"/>
            <w:tcBorders>
              <w:left w:val="single" w:sz="4" w:space="0" w:color="auto"/>
            </w:tcBorders>
            <w:shd w:val="clear" w:color="auto" w:fill="C5E0B3" w:themeFill="accent6" w:themeFillTint="66"/>
            <w:vAlign w:val="center"/>
          </w:tcPr>
          <w:p w14:paraId="24C29035" w14:textId="02039F15" w:rsidR="000A7D6A" w:rsidRPr="001E27BB" w:rsidRDefault="000A7D6A" w:rsidP="000A7D6A">
            <w:pPr>
              <w:spacing w:after="0" w:line="240" w:lineRule="auto"/>
              <w:ind w:left="32"/>
              <w:jc w:val="center"/>
              <w:rPr>
                <w:rFonts w:ascii="Arial" w:hAnsi="Arial" w:cs="Arial"/>
                <w:b/>
                <w:bCs/>
                <w:sz w:val="20"/>
                <w:szCs w:val="20"/>
              </w:rPr>
            </w:pPr>
            <w:r w:rsidRPr="001E27BB">
              <w:rPr>
                <w:rFonts w:ascii="Arial" w:hAnsi="Arial" w:cs="Arial"/>
                <w:b/>
                <w:bCs/>
                <w:sz w:val="20"/>
                <w:szCs w:val="20"/>
              </w:rPr>
              <w:t>Intensidad horaria semanal:</w:t>
            </w:r>
          </w:p>
        </w:tc>
      </w:tr>
      <w:tr w:rsidR="000A7D6A" w:rsidRPr="001E27BB" w14:paraId="4B6DC0ED" w14:textId="3C0D55F8" w:rsidTr="008F28C6">
        <w:trPr>
          <w:gridAfter w:val="1"/>
          <w:wAfter w:w="37" w:type="dxa"/>
          <w:trHeight w:val="126"/>
        </w:trPr>
        <w:tc>
          <w:tcPr>
            <w:tcW w:w="885" w:type="dxa"/>
            <w:shd w:val="clear" w:color="auto" w:fill="C5E0B3" w:themeFill="accent6" w:themeFillTint="66"/>
          </w:tcPr>
          <w:p w14:paraId="5BA96036" w14:textId="77777777"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74" w:type="dxa"/>
            <w:shd w:val="clear" w:color="auto" w:fill="C5E0B3" w:themeFill="accent6" w:themeFillTint="66"/>
          </w:tcPr>
          <w:p w14:paraId="5A668D3B" w14:textId="7678DF1E" w:rsidR="003836EE" w:rsidRPr="001E27BB" w:rsidRDefault="003836EE" w:rsidP="00AA5F11">
            <w:pPr>
              <w:spacing w:after="0" w:line="240" w:lineRule="auto"/>
              <w:jc w:val="center"/>
              <w:rPr>
                <w:rFonts w:ascii="Arial" w:hAnsi="Arial" w:cs="Arial"/>
                <w:b/>
                <w:bCs/>
                <w:sz w:val="20"/>
                <w:szCs w:val="20"/>
              </w:rPr>
            </w:pPr>
            <w:r>
              <w:rPr>
                <w:rFonts w:ascii="Arial" w:hAnsi="Arial" w:cs="Arial"/>
                <w:b/>
                <w:bCs/>
                <w:sz w:val="20"/>
                <w:szCs w:val="20"/>
              </w:rPr>
              <w:t xml:space="preserve">COMPONENTE (Factor, Pensamiento, Entorno y Habilidades) </w:t>
            </w:r>
          </w:p>
        </w:tc>
        <w:tc>
          <w:tcPr>
            <w:tcW w:w="1363" w:type="dxa"/>
            <w:shd w:val="clear" w:color="auto" w:fill="C5E0B3" w:themeFill="accent6" w:themeFillTint="66"/>
          </w:tcPr>
          <w:p w14:paraId="0BDCE95D" w14:textId="10E91F68"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w:t>
            </w:r>
          </w:p>
        </w:tc>
        <w:tc>
          <w:tcPr>
            <w:tcW w:w="3309" w:type="dxa"/>
            <w:gridSpan w:val="5"/>
            <w:shd w:val="clear" w:color="auto" w:fill="C5E0B3" w:themeFill="accent6" w:themeFillTint="66"/>
            <w:vAlign w:val="center"/>
          </w:tcPr>
          <w:p w14:paraId="34F13DEC" w14:textId="0A7E0D23"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DBA</w:t>
            </w:r>
          </w:p>
        </w:tc>
        <w:tc>
          <w:tcPr>
            <w:tcW w:w="2410" w:type="dxa"/>
            <w:gridSpan w:val="3"/>
            <w:shd w:val="clear" w:color="auto" w:fill="C5E0B3" w:themeFill="accent6" w:themeFillTint="66"/>
            <w:vAlign w:val="center"/>
          </w:tcPr>
          <w:p w14:paraId="7B1B3FE8" w14:textId="77777777" w:rsidR="003836EE" w:rsidRDefault="003836EE" w:rsidP="00104344">
            <w:pPr>
              <w:spacing w:after="0" w:line="240" w:lineRule="auto"/>
              <w:jc w:val="center"/>
              <w:rPr>
                <w:rFonts w:ascii="Arial" w:hAnsi="Arial" w:cs="Arial"/>
                <w:b/>
                <w:bCs/>
                <w:sz w:val="20"/>
                <w:szCs w:val="20"/>
              </w:rPr>
            </w:pPr>
          </w:p>
          <w:p w14:paraId="619D7CC6" w14:textId="11A82835"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EVIDENCIAS</w:t>
            </w:r>
          </w:p>
          <w:p w14:paraId="50A7AB91" w14:textId="787DEADD" w:rsidR="003836EE" w:rsidRPr="001E27BB" w:rsidRDefault="003836EE" w:rsidP="00104344">
            <w:pPr>
              <w:spacing w:after="0" w:line="240" w:lineRule="auto"/>
              <w:jc w:val="center"/>
              <w:rPr>
                <w:rFonts w:ascii="Arial" w:hAnsi="Arial" w:cs="Arial"/>
                <w:b/>
                <w:bCs/>
                <w:sz w:val="20"/>
                <w:szCs w:val="20"/>
              </w:rPr>
            </w:pPr>
          </w:p>
        </w:tc>
        <w:tc>
          <w:tcPr>
            <w:tcW w:w="1719" w:type="dxa"/>
            <w:gridSpan w:val="2"/>
            <w:shd w:val="clear" w:color="auto" w:fill="C5E0B3" w:themeFill="accent6" w:themeFillTint="66"/>
          </w:tcPr>
          <w:p w14:paraId="4E01766F" w14:textId="28A7F731"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SABERES / APRENDIZAJES ESENCIALES</w:t>
            </w:r>
          </w:p>
        </w:tc>
        <w:tc>
          <w:tcPr>
            <w:tcW w:w="1929" w:type="dxa"/>
            <w:gridSpan w:val="2"/>
            <w:shd w:val="clear" w:color="auto" w:fill="C5E0B3" w:themeFill="accent6" w:themeFillTint="66"/>
          </w:tcPr>
          <w:p w14:paraId="66A7F0EB" w14:textId="6D1117A0"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ESTRATEGIAS METODOLOGICAS</w:t>
            </w:r>
          </w:p>
        </w:tc>
      </w:tr>
      <w:tr w:rsidR="00392402" w:rsidRPr="001E27BB" w14:paraId="40C8E1DB" w14:textId="53D261CE" w:rsidTr="008F28C6">
        <w:trPr>
          <w:gridAfter w:val="1"/>
          <w:wAfter w:w="37" w:type="dxa"/>
          <w:trHeight w:val="160"/>
        </w:trPr>
        <w:tc>
          <w:tcPr>
            <w:tcW w:w="885" w:type="dxa"/>
            <w:vMerge w:val="restart"/>
            <w:shd w:val="clear" w:color="auto" w:fill="auto"/>
            <w:vAlign w:val="center"/>
          </w:tcPr>
          <w:p w14:paraId="4C8F297A" w14:textId="77777777" w:rsidR="00392402" w:rsidRPr="001E27BB" w:rsidRDefault="00392402" w:rsidP="00AA5F11">
            <w:pPr>
              <w:spacing w:after="0" w:line="240" w:lineRule="auto"/>
              <w:jc w:val="center"/>
              <w:rPr>
                <w:rFonts w:ascii="Arial" w:hAnsi="Arial" w:cs="Arial"/>
                <w:b/>
                <w:sz w:val="20"/>
                <w:szCs w:val="20"/>
              </w:rPr>
            </w:pPr>
            <w:r w:rsidRPr="001E27BB">
              <w:rPr>
                <w:rFonts w:ascii="Arial" w:hAnsi="Arial" w:cs="Arial"/>
                <w:b/>
                <w:sz w:val="20"/>
                <w:szCs w:val="20"/>
              </w:rPr>
              <w:t>I</w:t>
            </w:r>
          </w:p>
        </w:tc>
        <w:tc>
          <w:tcPr>
            <w:tcW w:w="1574" w:type="dxa"/>
            <w:tcBorders>
              <w:bottom w:val="single" w:sz="4" w:space="0" w:color="auto"/>
            </w:tcBorders>
            <w:shd w:val="clear" w:color="auto" w:fill="auto"/>
          </w:tcPr>
          <w:p w14:paraId="0EB6C747" w14:textId="55A54C5D" w:rsidR="00392402" w:rsidRPr="00C301B7" w:rsidRDefault="00505E67"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Competencia Motriz</w:t>
            </w:r>
          </w:p>
        </w:tc>
        <w:tc>
          <w:tcPr>
            <w:tcW w:w="1363" w:type="dxa"/>
            <w:tcBorders>
              <w:bottom w:val="single" w:sz="4" w:space="0" w:color="auto"/>
            </w:tcBorders>
            <w:shd w:val="clear" w:color="auto" w:fill="auto"/>
          </w:tcPr>
          <w:p w14:paraId="77B8F178" w14:textId="27B91C2E" w:rsidR="00392402" w:rsidRPr="00392402" w:rsidRDefault="00392402" w:rsidP="00392402">
            <w:pPr>
              <w:autoSpaceDE w:val="0"/>
              <w:autoSpaceDN w:val="0"/>
              <w:adjustRightInd w:val="0"/>
              <w:spacing w:after="0" w:line="240" w:lineRule="auto"/>
              <w:rPr>
                <w:rFonts w:ascii="Arial" w:hAnsi="Arial" w:cs="Arial"/>
                <w:sz w:val="16"/>
                <w:szCs w:val="16"/>
                <w:lang w:val="es-ES"/>
              </w:rPr>
            </w:pPr>
          </w:p>
        </w:tc>
        <w:tc>
          <w:tcPr>
            <w:tcW w:w="3309" w:type="dxa"/>
            <w:gridSpan w:val="5"/>
            <w:tcBorders>
              <w:bottom w:val="single" w:sz="4" w:space="0" w:color="auto"/>
            </w:tcBorders>
            <w:shd w:val="clear" w:color="auto" w:fill="auto"/>
            <w:vAlign w:val="center"/>
          </w:tcPr>
          <w:p w14:paraId="21CCD2C0" w14:textId="3C1FB6EB" w:rsidR="00392402" w:rsidRPr="00392402" w:rsidRDefault="00392402" w:rsidP="00392402">
            <w:pPr>
              <w:autoSpaceDE w:val="0"/>
              <w:autoSpaceDN w:val="0"/>
              <w:adjustRightInd w:val="0"/>
              <w:spacing w:after="0" w:line="240" w:lineRule="auto"/>
              <w:jc w:val="both"/>
              <w:rPr>
                <w:rFonts w:ascii="Arial" w:hAnsi="Arial" w:cs="Arial"/>
                <w:bCs/>
                <w:sz w:val="16"/>
                <w:szCs w:val="16"/>
              </w:rPr>
            </w:pPr>
          </w:p>
        </w:tc>
        <w:tc>
          <w:tcPr>
            <w:tcW w:w="2410" w:type="dxa"/>
            <w:gridSpan w:val="3"/>
            <w:tcBorders>
              <w:bottom w:val="single" w:sz="4" w:space="0" w:color="auto"/>
            </w:tcBorders>
            <w:shd w:val="clear" w:color="auto" w:fill="auto"/>
            <w:vAlign w:val="center"/>
          </w:tcPr>
          <w:p w14:paraId="5C443C44" w14:textId="549AF407" w:rsidR="00392402" w:rsidRPr="001E27BB" w:rsidRDefault="00392402" w:rsidP="00392402">
            <w:pPr>
              <w:pStyle w:val="Default"/>
              <w:jc w:val="center"/>
              <w:rPr>
                <w:color w:val="auto"/>
                <w:sz w:val="20"/>
                <w:szCs w:val="20"/>
              </w:rPr>
            </w:pPr>
          </w:p>
        </w:tc>
        <w:tc>
          <w:tcPr>
            <w:tcW w:w="1719" w:type="dxa"/>
            <w:gridSpan w:val="2"/>
            <w:tcBorders>
              <w:bottom w:val="single" w:sz="4" w:space="0" w:color="auto"/>
            </w:tcBorders>
            <w:shd w:val="clear" w:color="auto" w:fill="auto"/>
          </w:tcPr>
          <w:p w14:paraId="34381AA0" w14:textId="1816DB33" w:rsidR="00392402" w:rsidRPr="001E27BB" w:rsidRDefault="00392402" w:rsidP="00392402">
            <w:pPr>
              <w:pStyle w:val="Default"/>
              <w:jc w:val="both"/>
              <w:rPr>
                <w:color w:val="auto"/>
                <w:sz w:val="20"/>
                <w:szCs w:val="20"/>
              </w:rPr>
            </w:pPr>
          </w:p>
        </w:tc>
        <w:tc>
          <w:tcPr>
            <w:tcW w:w="1929" w:type="dxa"/>
            <w:gridSpan w:val="2"/>
            <w:tcBorders>
              <w:bottom w:val="single" w:sz="4" w:space="0" w:color="auto"/>
            </w:tcBorders>
            <w:shd w:val="clear" w:color="auto" w:fill="auto"/>
          </w:tcPr>
          <w:p w14:paraId="48FEEE08" w14:textId="77777777" w:rsidR="00392402" w:rsidRPr="001E27BB" w:rsidRDefault="00392402" w:rsidP="00104344">
            <w:pPr>
              <w:pStyle w:val="Default"/>
              <w:jc w:val="center"/>
              <w:rPr>
                <w:color w:val="auto"/>
                <w:sz w:val="20"/>
                <w:szCs w:val="20"/>
              </w:rPr>
            </w:pPr>
          </w:p>
        </w:tc>
      </w:tr>
      <w:tr w:rsidR="00392402" w:rsidRPr="001E27BB" w14:paraId="223F18FC" w14:textId="77777777" w:rsidTr="008F28C6">
        <w:trPr>
          <w:gridAfter w:val="1"/>
          <w:wAfter w:w="37" w:type="dxa"/>
          <w:trHeight w:val="200"/>
        </w:trPr>
        <w:tc>
          <w:tcPr>
            <w:tcW w:w="885" w:type="dxa"/>
            <w:vMerge/>
            <w:vAlign w:val="center"/>
          </w:tcPr>
          <w:p w14:paraId="0C0C9A8C" w14:textId="77777777" w:rsidR="00392402" w:rsidRPr="001E27BB" w:rsidRDefault="00392402" w:rsidP="00AA5F11">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A91B3F7" w14:textId="4D61574C" w:rsidR="00392402" w:rsidRPr="00C301B7" w:rsidRDefault="00505E67" w:rsidP="00C301B7">
            <w:pPr>
              <w:autoSpaceDE w:val="0"/>
              <w:autoSpaceDN w:val="0"/>
              <w:adjustRightInd w:val="0"/>
              <w:spacing w:after="0" w:line="240" w:lineRule="auto"/>
              <w:jc w:val="both"/>
              <w:rPr>
                <w:rFonts w:ascii="Arial" w:hAnsi="Arial" w:cs="Arial"/>
                <w:sz w:val="16"/>
                <w:szCs w:val="16"/>
                <w:lang w:val="es-ES"/>
              </w:rPr>
            </w:pPr>
            <w:r w:rsidRPr="00505E67">
              <w:rPr>
                <w:rFonts w:ascii="Arial" w:hAnsi="Arial" w:cs="Arial"/>
                <w:sz w:val="16"/>
                <w:szCs w:val="16"/>
              </w:rPr>
              <w:t>Competencia expresiva corporal</w:t>
            </w:r>
          </w:p>
        </w:tc>
        <w:tc>
          <w:tcPr>
            <w:tcW w:w="1363" w:type="dxa"/>
            <w:tcBorders>
              <w:top w:val="single" w:sz="4" w:space="0" w:color="auto"/>
              <w:bottom w:val="single" w:sz="4" w:space="0" w:color="auto"/>
            </w:tcBorders>
          </w:tcPr>
          <w:p w14:paraId="22B1F308" w14:textId="77777777" w:rsidR="00392402" w:rsidRDefault="00392402"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bottom w:val="single" w:sz="4" w:space="0" w:color="auto"/>
            </w:tcBorders>
            <w:vAlign w:val="center"/>
          </w:tcPr>
          <w:p w14:paraId="1FC54DC1" w14:textId="77777777" w:rsidR="00392402" w:rsidRPr="001E27BB" w:rsidRDefault="00392402"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bottom w:val="single" w:sz="4" w:space="0" w:color="auto"/>
            </w:tcBorders>
            <w:vAlign w:val="center"/>
          </w:tcPr>
          <w:p w14:paraId="6F44A267" w14:textId="77777777" w:rsidR="00392402" w:rsidRPr="001E27BB" w:rsidRDefault="00392402" w:rsidP="00392402">
            <w:pPr>
              <w:pStyle w:val="Default"/>
              <w:jc w:val="center"/>
              <w:rPr>
                <w:color w:val="auto"/>
                <w:sz w:val="20"/>
                <w:szCs w:val="20"/>
              </w:rPr>
            </w:pPr>
          </w:p>
        </w:tc>
        <w:tc>
          <w:tcPr>
            <w:tcW w:w="1719" w:type="dxa"/>
            <w:gridSpan w:val="2"/>
            <w:tcBorders>
              <w:top w:val="single" w:sz="4" w:space="0" w:color="auto"/>
              <w:bottom w:val="single" w:sz="4" w:space="0" w:color="auto"/>
            </w:tcBorders>
          </w:tcPr>
          <w:p w14:paraId="37173996" w14:textId="77777777" w:rsidR="00392402" w:rsidRPr="001E27BB" w:rsidRDefault="00392402" w:rsidP="00392402">
            <w:pPr>
              <w:pStyle w:val="Default"/>
              <w:jc w:val="both"/>
              <w:rPr>
                <w:color w:val="auto"/>
                <w:sz w:val="20"/>
                <w:szCs w:val="20"/>
              </w:rPr>
            </w:pPr>
          </w:p>
        </w:tc>
        <w:tc>
          <w:tcPr>
            <w:tcW w:w="1929" w:type="dxa"/>
            <w:gridSpan w:val="2"/>
            <w:tcBorders>
              <w:top w:val="single" w:sz="4" w:space="0" w:color="auto"/>
              <w:bottom w:val="single" w:sz="4" w:space="0" w:color="auto"/>
            </w:tcBorders>
          </w:tcPr>
          <w:p w14:paraId="11090630" w14:textId="77777777" w:rsidR="00392402" w:rsidRPr="001E27BB" w:rsidRDefault="00392402" w:rsidP="00104344">
            <w:pPr>
              <w:pStyle w:val="Default"/>
              <w:jc w:val="center"/>
              <w:rPr>
                <w:color w:val="auto"/>
                <w:sz w:val="20"/>
                <w:szCs w:val="20"/>
              </w:rPr>
            </w:pPr>
          </w:p>
        </w:tc>
      </w:tr>
      <w:tr w:rsidR="00392402" w:rsidRPr="001E27BB" w14:paraId="0F7BB7DD" w14:textId="77777777" w:rsidTr="008F28C6">
        <w:trPr>
          <w:gridAfter w:val="1"/>
          <w:wAfter w:w="37" w:type="dxa"/>
          <w:trHeight w:val="150"/>
        </w:trPr>
        <w:tc>
          <w:tcPr>
            <w:tcW w:w="885" w:type="dxa"/>
            <w:vMerge/>
            <w:vAlign w:val="center"/>
          </w:tcPr>
          <w:p w14:paraId="4C3F3EE8" w14:textId="77777777" w:rsidR="00392402" w:rsidRPr="001E27BB" w:rsidRDefault="00392402" w:rsidP="00AA5F11">
            <w:pPr>
              <w:spacing w:after="0" w:line="240" w:lineRule="auto"/>
              <w:jc w:val="center"/>
              <w:rPr>
                <w:rFonts w:ascii="Arial" w:hAnsi="Arial" w:cs="Arial"/>
                <w:b/>
                <w:sz w:val="20"/>
                <w:szCs w:val="20"/>
              </w:rPr>
            </w:pPr>
          </w:p>
        </w:tc>
        <w:tc>
          <w:tcPr>
            <w:tcW w:w="1574" w:type="dxa"/>
            <w:tcBorders>
              <w:top w:val="single" w:sz="4" w:space="0" w:color="auto"/>
            </w:tcBorders>
          </w:tcPr>
          <w:p w14:paraId="315D2086" w14:textId="4F6AF9E6" w:rsidR="00392402" w:rsidRPr="00505E67" w:rsidRDefault="00505E67" w:rsidP="00C301B7">
            <w:pPr>
              <w:autoSpaceDE w:val="0"/>
              <w:autoSpaceDN w:val="0"/>
              <w:adjustRightInd w:val="0"/>
              <w:spacing w:after="0" w:line="240" w:lineRule="auto"/>
              <w:jc w:val="both"/>
              <w:rPr>
                <w:rFonts w:ascii="Arial" w:hAnsi="Arial" w:cs="Arial"/>
                <w:sz w:val="16"/>
                <w:szCs w:val="16"/>
                <w:lang w:val="es-ES"/>
              </w:rPr>
            </w:pPr>
            <w:r w:rsidRPr="00505E67">
              <w:rPr>
                <w:rFonts w:ascii="Arial" w:hAnsi="Arial" w:cs="Arial"/>
                <w:sz w:val="16"/>
                <w:szCs w:val="16"/>
              </w:rPr>
              <w:t>Competencia axiológica corporal</w:t>
            </w:r>
          </w:p>
        </w:tc>
        <w:tc>
          <w:tcPr>
            <w:tcW w:w="1363" w:type="dxa"/>
            <w:tcBorders>
              <w:top w:val="single" w:sz="4" w:space="0" w:color="auto"/>
            </w:tcBorders>
          </w:tcPr>
          <w:p w14:paraId="5CB59124" w14:textId="77777777" w:rsidR="00392402" w:rsidRDefault="00392402"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tcBorders>
            <w:vAlign w:val="center"/>
          </w:tcPr>
          <w:p w14:paraId="3C8DF176" w14:textId="77777777" w:rsidR="00392402" w:rsidRPr="001E27BB" w:rsidRDefault="00392402"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tcBorders>
            <w:vAlign w:val="center"/>
          </w:tcPr>
          <w:p w14:paraId="2C751E79" w14:textId="77777777" w:rsidR="00392402" w:rsidRPr="001E27BB" w:rsidRDefault="00392402" w:rsidP="00392402">
            <w:pPr>
              <w:pStyle w:val="Default"/>
              <w:jc w:val="center"/>
              <w:rPr>
                <w:color w:val="auto"/>
                <w:sz w:val="20"/>
                <w:szCs w:val="20"/>
              </w:rPr>
            </w:pPr>
          </w:p>
        </w:tc>
        <w:tc>
          <w:tcPr>
            <w:tcW w:w="1719" w:type="dxa"/>
            <w:gridSpan w:val="2"/>
            <w:tcBorders>
              <w:top w:val="single" w:sz="4" w:space="0" w:color="auto"/>
            </w:tcBorders>
          </w:tcPr>
          <w:p w14:paraId="241EE34C" w14:textId="77777777" w:rsidR="00392402" w:rsidRPr="001E27BB" w:rsidRDefault="00392402" w:rsidP="00392402">
            <w:pPr>
              <w:pStyle w:val="Default"/>
              <w:jc w:val="both"/>
              <w:rPr>
                <w:color w:val="auto"/>
                <w:sz w:val="20"/>
                <w:szCs w:val="20"/>
              </w:rPr>
            </w:pPr>
          </w:p>
        </w:tc>
        <w:tc>
          <w:tcPr>
            <w:tcW w:w="1929" w:type="dxa"/>
            <w:gridSpan w:val="2"/>
            <w:tcBorders>
              <w:top w:val="single" w:sz="4" w:space="0" w:color="auto"/>
            </w:tcBorders>
          </w:tcPr>
          <w:p w14:paraId="50029E32" w14:textId="77777777" w:rsidR="00392402" w:rsidRPr="001E27BB" w:rsidRDefault="00392402" w:rsidP="00104344">
            <w:pPr>
              <w:pStyle w:val="Default"/>
              <w:jc w:val="center"/>
              <w:rPr>
                <w:color w:val="auto"/>
                <w:sz w:val="20"/>
                <w:szCs w:val="20"/>
              </w:rPr>
            </w:pPr>
          </w:p>
        </w:tc>
      </w:tr>
      <w:tr w:rsidR="00505E67" w:rsidRPr="001E27BB" w14:paraId="46F3869A" w14:textId="76FE8CB5" w:rsidTr="008F28C6">
        <w:trPr>
          <w:gridAfter w:val="1"/>
          <w:wAfter w:w="37" w:type="dxa"/>
          <w:trHeight w:val="190"/>
        </w:trPr>
        <w:tc>
          <w:tcPr>
            <w:tcW w:w="885" w:type="dxa"/>
            <w:vMerge w:val="restart"/>
            <w:vAlign w:val="center"/>
          </w:tcPr>
          <w:p w14:paraId="758D70A3" w14:textId="77777777" w:rsidR="00505E67" w:rsidRPr="001E27BB" w:rsidRDefault="00505E67" w:rsidP="00505E67">
            <w:pPr>
              <w:spacing w:after="0" w:line="240" w:lineRule="auto"/>
              <w:jc w:val="center"/>
              <w:rPr>
                <w:rFonts w:ascii="Arial" w:hAnsi="Arial" w:cs="Arial"/>
                <w:b/>
                <w:sz w:val="20"/>
                <w:szCs w:val="20"/>
              </w:rPr>
            </w:pPr>
            <w:r w:rsidRPr="001E27BB">
              <w:rPr>
                <w:rFonts w:ascii="Arial" w:hAnsi="Arial" w:cs="Arial"/>
                <w:b/>
                <w:sz w:val="20"/>
                <w:szCs w:val="20"/>
              </w:rPr>
              <w:t>II</w:t>
            </w:r>
          </w:p>
        </w:tc>
        <w:tc>
          <w:tcPr>
            <w:tcW w:w="1574" w:type="dxa"/>
            <w:tcBorders>
              <w:bottom w:val="single" w:sz="4" w:space="0" w:color="auto"/>
            </w:tcBorders>
            <w:shd w:val="clear" w:color="auto" w:fill="auto"/>
          </w:tcPr>
          <w:p w14:paraId="5FE64E60" w14:textId="03F3D32C" w:rsidR="00505E67" w:rsidRDefault="00505E67" w:rsidP="00505E67">
            <w:pPr>
              <w:spacing w:after="0" w:line="240" w:lineRule="auto"/>
              <w:jc w:val="both"/>
              <w:rPr>
                <w:rFonts w:ascii="Arial" w:hAnsi="Arial" w:cs="Arial"/>
                <w:bCs/>
                <w:sz w:val="20"/>
                <w:szCs w:val="20"/>
              </w:rPr>
            </w:pPr>
            <w:r>
              <w:rPr>
                <w:rFonts w:ascii="Arial" w:hAnsi="Arial" w:cs="Arial"/>
                <w:sz w:val="16"/>
                <w:szCs w:val="16"/>
                <w:lang w:val="es-ES"/>
              </w:rPr>
              <w:t>Competencia Motriz</w:t>
            </w:r>
          </w:p>
        </w:tc>
        <w:tc>
          <w:tcPr>
            <w:tcW w:w="1363" w:type="dxa"/>
            <w:tcBorders>
              <w:bottom w:val="single" w:sz="4" w:space="0" w:color="auto"/>
            </w:tcBorders>
          </w:tcPr>
          <w:p w14:paraId="735DAB32" w14:textId="4859A9E8" w:rsidR="00505E67" w:rsidRPr="001E27BB" w:rsidRDefault="00505E67" w:rsidP="00505E67">
            <w:pPr>
              <w:spacing w:after="0" w:line="240" w:lineRule="auto"/>
              <w:jc w:val="both"/>
              <w:rPr>
                <w:rFonts w:ascii="Arial" w:hAnsi="Arial" w:cs="Arial"/>
                <w:bCs/>
                <w:sz w:val="20"/>
                <w:szCs w:val="20"/>
              </w:rPr>
            </w:pPr>
          </w:p>
        </w:tc>
        <w:tc>
          <w:tcPr>
            <w:tcW w:w="3309" w:type="dxa"/>
            <w:gridSpan w:val="5"/>
            <w:tcBorders>
              <w:bottom w:val="single" w:sz="4" w:space="0" w:color="auto"/>
            </w:tcBorders>
          </w:tcPr>
          <w:p w14:paraId="733566EE" w14:textId="7E1009EC" w:rsidR="00505E67" w:rsidRPr="001E27BB" w:rsidRDefault="00505E67" w:rsidP="00505E67">
            <w:pPr>
              <w:spacing w:after="0" w:line="240" w:lineRule="auto"/>
              <w:jc w:val="both"/>
              <w:rPr>
                <w:rFonts w:ascii="Arial" w:hAnsi="Arial" w:cs="Arial"/>
                <w:bCs/>
                <w:sz w:val="20"/>
                <w:szCs w:val="20"/>
              </w:rPr>
            </w:pPr>
          </w:p>
        </w:tc>
        <w:tc>
          <w:tcPr>
            <w:tcW w:w="2410" w:type="dxa"/>
            <w:gridSpan w:val="3"/>
            <w:tcBorders>
              <w:bottom w:val="single" w:sz="4" w:space="0" w:color="auto"/>
            </w:tcBorders>
          </w:tcPr>
          <w:p w14:paraId="20826F46" w14:textId="26FE1FA0" w:rsidR="00505E67" w:rsidRPr="001E27BB" w:rsidRDefault="00505E67" w:rsidP="00505E67">
            <w:pPr>
              <w:spacing w:after="0" w:line="240" w:lineRule="auto"/>
              <w:rPr>
                <w:rFonts w:ascii="Arial" w:hAnsi="Arial" w:cs="Arial"/>
                <w:bCs/>
                <w:sz w:val="20"/>
                <w:szCs w:val="20"/>
              </w:rPr>
            </w:pPr>
          </w:p>
        </w:tc>
        <w:tc>
          <w:tcPr>
            <w:tcW w:w="1719" w:type="dxa"/>
            <w:gridSpan w:val="2"/>
            <w:tcBorders>
              <w:bottom w:val="single" w:sz="4" w:space="0" w:color="auto"/>
            </w:tcBorders>
          </w:tcPr>
          <w:p w14:paraId="40D7FE41" w14:textId="77777777" w:rsidR="00505E67" w:rsidRPr="001E27BB" w:rsidRDefault="00505E67" w:rsidP="00505E67">
            <w:pPr>
              <w:spacing w:after="0" w:line="240" w:lineRule="auto"/>
              <w:rPr>
                <w:rFonts w:ascii="Arial" w:hAnsi="Arial" w:cs="Arial"/>
                <w:bCs/>
                <w:sz w:val="20"/>
                <w:szCs w:val="20"/>
              </w:rPr>
            </w:pPr>
          </w:p>
        </w:tc>
        <w:tc>
          <w:tcPr>
            <w:tcW w:w="1929" w:type="dxa"/>
            <w:gridSpan w:val="2"/>
            <w:tcBorders>
              <w:bottom w:val="single" w:sz="4" w:space="0" w:color="auto"/>
            </w:tcBorders>
          </w:tcPr>
          <w:p w14:paraId="1E68F9DC" w14:textId="77777777" w:rsidR="00505E67" w:rsidRPr="001E27BB" w:rsidRDefault="00505E67" w:rsidP="00505E67">
            <w:pPr>
              <w:spacing w:after="0" w:line="240" w:lineRule="auto"/>
              <w:rPr>
                <w:rFonts w:ascii="Arial" w:hAnsi="Arial" w:cs="Arial"/>
                <w:bCs/>
                <w:sz w:val="20"/>
                <w:szCs w:val="20"/>
              </w:rPr>
            </w:pPr>
          </w:p>
        </w:tc>
      </w:tr>
      <w:tr w:rsidR="00505E67" w:rsidRPr="001E27BB" w14:paraId="3EB76A79" w14:textId="77777777" w:rsidTr="008F28C6">
        <w:trPr>
          <w:gridAfter w:val="1"/>
          <w:wAfter w:w="37" w:type="dxa"/>
          <w:trHeight w:val="80"/>
        </w:trPr>
        <w:tc>
          <w:tcPr>
            <w:tcW w:w="885" w:type="dxa"/>
            <w:vMerge/>
            <w:vAlign w:val="center"/>
          </w:tcPr>
          <w:p w14:paraId="7B83C548" w14:textId="77777777" w:rsidR="00505E67" w:rsidRPr="001E27BB" w:rsidRDefault="00505E67" w:rsidP="00505E67">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09345538" w14:textId="3BF9002C" w:rsidR="00505E67" w:rsidRDefault="00505E67" w:rsidP="00505E67">
            <w:pPr>
              <w:spacing w:after="0" w:line="240" w:lineRule="auto"/>
              <w:jc w:val="both"/>
              <w:rPr>
                <w:rFonts w:ascii="Arial" w:hAnsi="Arial" w:cs="Arial"/>
                <w:bCs/>
                <w:sz w:val="20"/>
                <w:szCs w:val="20"/>
              </w:rPr>
            </w:pPr>
            <w:r w:rsidRPr="00505E67">
              <w:rPr>
                <w:rFonts w:ascii="Arial" w:hAnsi="Arial" w:cs="Arial"/>
                <w:sz w:val="16"/>
                <w:szCs w:val="16"/>
              </w:rPr>
              <w:t>Competencia expresiva corporal</w:t>
            </w:r>
          </w:p>
        </w:tc>
        <w:tc>
          <w:tcPr>
            <w:tcW w:w="1363" w:type="dxa"/>
            <w:tcBorders>
              <w:top w:val="single" w:sz="4" w:space="0" w:color="auto"/>
              <w:bottom w:val="single" w:sz="4" w:space="0" w:color="auto"/>
            </w:tcBorders>
          </w:tcPr>
          <w:p w14:paraId="37B5F4C6" w14:textId="77777777" w:rsidR="00505E67" w:rsidRDefault="00505E67" w:rsidP="00505E67">
            <w:pPr>
              <w:spacing w:after="0" w:line="240" w:lineRule="auto"/>
              <w:jc w:val="both"/>
              <w:rPr>
                <w:rFonts w:ascii="Arial" w:hAnsi="Arial" w:cs="Arial"/>
                <w:bCs/>
                <w:sz w:val="20"/>
                <w:szCs w:val="20"/>
              </w:rPr>
            </w:pPr>
          </w:p>
        </w:tc>
        <w:tc>
          <w:tcPr>
            <w:tcW w:w="3309" w:type="dxa"/>
            <w:gridSpan w:val="5"/>
            <w:tcBorders>
              <w:top w:val="single" w:sz="4" w:space="0" w:color="auto"/>
              <w:bottom w:val="single" w:sz="4" w:space="0" w:color="auto"/>
            </w:tcBorders>
          </w:tcPr>
          <w:p w14:paraId="5A7C28F1" w14:textId="77777777" w:rsidR="00505E67" w:rsidRPr="001E27BB" w:rsidRDefault="00505E67" w:rsidP="00505E67">
            <w:pPr>
              <w:spacing w:after="0" w:line="240" w:lineRule="auto"/>
              <w:jc w:val="both"/>
              <w:rPr>
                <w:rFonts w:ascii="Arial" w:hAnsi="Arial" w:cs="Arial"/>
                <w:bCs/>
                <w:sz w:val="20"/>
                <w:szCs w:val="20"/>
              </w:rPr>
            </w:pPr>
          </w:p>
        </w:tc>
        <w:tc>
          <w:tcPr>
            <w:tcW w:w="2410" w:type="dxa"/>
            <w:gridSpan w:val="3"/>
            <w:tcBorders>
              <w:top w:val="single" w:sz="4" w:space="0" w:color="auto"/>
              <w:bottom w:val="single" w:sz="4" w:space="0" w:color="auto"/>
            </w:tcBorders>
          </w:tcPr>
          <w:p w14:paraId="683B9DA9" w14:textId="77777777" w:rsidR="00505E67" w:rsidRPr="001E27BB" w:rsidRDefault="00505E67" w:rsidP="00505E67">
            <w:pPr>
              <w:spacing w:after="0" w:line="240" w:lineRule="auto"/>
              <w:rPr>
                <w:rFonts w:ascii="Arial" w:hAnsi="Arial" w:cs="Arial"/>
                <w:bCs/>
                <w:sz w:val="20"/>
                <w:szCs w:val="20"/>
              </w:rPr>
            </w:pPr>
          </w:p>
        </w:tc>
        <w:tc>
          <w:tcPr>
            <w:tcW w:w="1719" w:type="dxa"/>
            <w:gridSpan w:val="2"/>
            <w:tcBorders>
              <w:top w:val="single" w:sz="4" w:space="0" w:color="auto"/>
              <w:bottom w:val="single" w:sz="4" w:space="0" w:color="auto"/>
            </w:tcBorders>
          </w:tcPr>
          <w:p w14:paraId="521C3CC0" w14:textId="77777777" w:rsidR="00505E67" w:rsidRPr="001E27BB" w:rsidRDefault="00505E67" w:rsidP="00505E67">
            <w:pPr>
              <w:spacing w:after="0" w:line="240" w:lineRule="auto"/>
              <w:rPr>
                <w:rFonts w:ascii="Arial" w:hAnsi="Arial" w:cs="Arial"/>
                <w:bCs/>
                <w:sz w:val="20"/>
                <w:szCs w:val="20"/>
              </w:rPr>
            </w:pPr>
          </w:p>
        </w:tc>
        <w:tc>
          <w:tcPr>
            <w:tcW w:w="1929" w:type="dxa"/>
            <w:gridSpan w:val="2"/>
            <w:tcBorders>
              <w:top w:val="single" w:sz="4" w:space="0" w:color="auto"/>
              <w:bottom w:val="single" w:sz="4" w:space="0" w:color="auto"/>
            </w:tcBorders>
          </w:tcPr>
          <w:p w14:paraId="20538238" w14:textId="77777777" w:rsidR="00505E67" w:rsidRPr="001E27BB" w:rsidRDefault="00505E67" w:rsidP="00505E67">
            <w:pPr>
              <w:spacing w:after="0" w:line="240" w:lineRule="auto"/>
              <w:rPr>
                <w:rFonts w:ascii="Arial" w:hAnsi="Arial" w:cs="Arial"/>
                <w:bCs/>
                <w:sz w:val="20"/>
                <w:szCs w:val="20"/>
              </w:rPr>
            </w:pPr>
          </w:p>
        </w:tc>
      </w:tr>
      <w:tr w:rsidR="00505E67" w:rsidRPr="001E27BB" w14:paraId="31C6CACF" w14:textId="77777777" w:rsidTr="008F28C6">
        <w:trPr>
          <w:gridAfter w:val="1"/>
          <w:wAfter w:w="37" w:type="dxa"/>
          <w:trHeight w:val="170"/>
        </w:trPr>
        <w:tc>
          <w:tcPr>
            <w:tcW w:w="885" w:type="dxa"/>
            <w:vMerge/>
            <w:vAlign w:val="center"/>
          </w:tcPr>
          <w:p w14:paraId="2F69852C" w14:textId="77777777" w:rsidR="00505E67" w:rsidRPr="001E27BB" w:rsidRDefault="00505E67" w:rsidP="00505E67">
            <w:pPr>
              <w:spacing w:after="0" w:line="240" w:lineRule="auto"/>
              <w:jc w:val="center"/>
              <w:rPr>
                <w:rFonts w:ascii="Arial" w:hAnsi="Arial" w:cs="Arial"/>
                <w:b/>
                <w:sz w:val="20"/>
                <w:szCs w:val="20"/>
              </w:rPr>
            </w:pPr>
          </w:p>
        </w:tc>
        <w:tc>
          <w:tcPr>
            <w:tcW w:w="1574" w:type="dxa"/>
            <w:tcBorders>
              <w:top w:val="single" w:sz="4" w:space="0" w:color="auto"/>
            </w:tcBorders>
          </w:tcPr>
          <w:p w14:paraId="7E26A273" w14:textId="5A8872DF" w:rsidR="00505E67" w:rsidRDefault="00505E67" w:rsidP="00505E67">
            <w:pPr>
              <w:spacing w:after="0" w:line="240" w:lineRule="auto"/>
              <w:jc w:val="both"/>
              <w:rPr>
                <w:rFonts w:ascii="Arial" w:hAnsi="Arial" w:cs="Arial"/>
                <w:bCs/>
                <w:sz w:val="20"/>
                <w:szCs w:val="20"/>
              </w:rPr>
            </w:pPr>
            <w:r w:rsidRPr="00505E67">
              <w:rPr>
                <w:rFonts w:ascii="Arial" w:hAnsi="Arial" w:cs="Arial"/>
                <w:sz w:val="16"/>
                <w:szCs w:val="16"/>
              </w:rPr>
              <w:t>Competencia axiológica corporal</w:t>
            </w:r>
          </w:p>
        </w:tc>
        <w:tc>
          <w:tcPr>
            <w:tcW w:w="1363" w:type="dxa"/>
            <w:tcBorders>
              <w:top w:val="single" w:sz="4" w:space="0" w:color="auto"/>
            </w:tcBorders>
          </w:tcPr>
          <w:p w14:paraId="2B332232" w14:textId="77777777" w:rsidR="00505E67" w:rsidRDefault="00505E67" w:rsidP="00505E67">
            <w:pPr>
              <w:spacing w:after="0" w:line="240" w:lineRule="auto"/>
              <w:jc w:val="both"/>
              <w:rPr>
                <w:rFonts w:ascii="Arial" w:hAnsi="Arial" w:cs="Arial"/>
                <w:bCs/>
                <w:sz w:val="20"/>
                <w:szCs w:val="20"/>
              </w:rPr>
            </w:pPr>
          </w:p>
        </w:tc>
        <w:tc>
          <w:tcPr>
            <w:tcW w:w="3309" w:type="dxa"/>
            <w:gridSpan w:val="5"/>
            <w:tcBorders>
              <w:top w:val="single" w:sz="4" w:space="0" w:color="auto"/>
            </w:tcBorders>
          </w:tcPr>
          <w:p w14:paraId="63B39AEC" w14:textId="77777777" w:rsidR="00505E67" w:rsidRPr="001E27BB" w:rsidRDefault="00505E67" w:rsidP="00505E67">
            <w:pPr>
              <w:spacing w:after="0" w:line="240" w:lineRule="auto"/>
              <w:jc w:val="both"/>
              <w:rPr>
                <w:rFonts w:ascii="Arial" w:hAnsi="Arial" w:cs="Arial"/>
                <w:bCs/>
                <w:sz w:val="20"/>
                <w:szCs w:val="20"/>
              </w:rPr>
            </w:pPr>
          </w:p>
        </w:tc>
        <w:tc>
          <w:tcPr>
            <w:tcW w:w="2410" w:type="dxa"/>
            <w:gridSpan w:val="3"/>
            <w:tcBorders>
              <w:top w:val="single" w:sz="4" w:space="0" w:color="auto"/>
            </w:tcBorders>
          </w:tcPr>
          <w:p w14:paraId="7C4B49DD" w14:textId="77777777" w:rsidR="00505E67" w:rsidRPr="001E27BB" w:rsidRDefault="00505E67" w:rsidP="00505E67">
            <w:pPr>
              <w:spacing w:after="0" w:line="240" w:lineRule="auto"/>
              <w:rPr>
                <w:rFonts w:ascii="Arial" w:hAnsi="Arial" w:cs="Arial"/>
                <w:bCs/>
                <w:sz w:val="20"/>
                <w:szCs w:val="20"/>
              </w:rPr>
            </w:pPr>
          </w:p>
        </w:tc>
        <w:tc>
          <w:tcPr>
            <w:tcW w:w="1719" w:type="dxa"/>
            <w:gridSpan w:val="2"/>
            <w:tcBorders>
              <w:top w:val="single" w:sz="4" w:space="0" w:color="auto"/>
            </w:tcBorders>
          </w:tcPr>
          <w:p w14:paraId="6F5DA655" w14:textId="77777777" w:rsidR="00505E67" w:rsidRPr="001E27BB" w:rsidRDefault="00505E67" w:rsidP="00505E67">
            <w:pPr>
              <w:spacing w:after="0" w:line="240" w:lineRule="auto"/>
              <w:rPr>
                <w:rFonts w:ascii="Arial" w:hAnsi="Arial" w:cs="Arial"/>
                <w:bCs/>
                <w:sz w:val="20"/>
                <w:szCs w:val="20"/>
              </w:rPr>
            </w:pPr>
          </w:p>
        </w:tc>
        <w:tc>
          <w:tcPr>
            <w:tcW w:w="1929" w:type="dxa"/>
            <w:gridSpan w:val="2"/>
            <w:tcBorders>
              <w:top w:val="single" w:sz="4" w:space="0" w:color="auto"/>
            </w:tcBorders>
          </w:tcPr>
          <w:p w14:paraId="76C2FF3D" w14:textId="77777777" w:rsidR="00505E67" w:rsidRPr="001E27BB" w:rsidRDefault="00505E67" w:rsidP="00505E67">
            <w:pPr>
              <w:spacing w:after="0" w:line="240" w:lineRule="auto"/>
              <w:rPr>
                <w:rFonts w:ascii="Arial" w:hAnsi="Arial" w:cs="Arial"/>
                <w:bCs/>
                <w:sz w:val="20"/>
                <w:szCs w:val="20"/>
              </w:rPr>
            </w:pPr>
          </w:p>
        </w:tc>
      </w:tr>
      <w:tr w:rsidR="00505E67" w:rsidRPr="001E27BB" w14:paraId="6C55F65B" w14:textId="3C463B5F" w:rsidTr="008F28C6">
        <w:trPr>
          <w:gridAfter w:val="1"/>
          <w:wAfter w:w="37" w:type="dxa"/>
          <w:trHeight w:val="269"/>
        </w:trPr>
        <w:tc>
          <w:tcPr>
            <w:tcW w:w="885" w:type="dxa"/>
            <w:vMerge w:val="restart"/>
            <w:vAlign w:val="center"/>
          </w:tcPr>
          <w:p w14:paraId="077FA84D" w14:textId="77777777" w:rsidR="00505E67" w:rsidRPr="001E27BB" w:rsidRDefault="00505E67" w:rsidP="00505E67">
            <w:pPr>
              <w:spacing w:after="0" w:line="240" w:lineRule="auto"/>
              <w:jc w:val="center"/>
              <w:rPr>
                <w:rFonts w:ascii="Arial" w:hAnsi="Arial" w:cs="Arial"/>
                <w:b/>
                <w:sz w:val="20"/>
                <w:szCs w:val="20"/>
              </w:rPr>
            </w:pPr>
            <w:r w:rsidRPr="001E27BB">
              <w:rPr>
                <w:rFonts w:ascii="Arial" w:hAnsi="Arial" w:cs="Arial"/>
                <w:b/>
                <w:sz w:val="20"/>
                <w:szCs w:val="20"/>
              </w:rPr>
              <w:t>III</w:t>
            </w:r>
          </w:p>
        </w:tc>
        <w:tc>
          <w:tcPr>
            <w:tcW w:w="1574" w:type="dxa"/>
            <w:tcBorders>
              <w:bottom w:val="single" w:sz="4" w:space="0" w:color="auto"/>
            </w:tcBorders>
            <w:shd w:val="clear" w:color="auto" w:fill="auto"/>
          </w:tcPr>
          <w:p w14:paraId="08241CB4" w14:textId="3FABBB84" w:rsidR="00505E67" w:rsidRPr="001E27BB" w:rsidRDefault="00505E67" w:rsidP="00505E67">
            <w:pPr>
              <w:pStyle w:val="Sinespaciado"/>
              <w:jc w:val="both"/>
              <w:rPr>
                <w:rFonts w:ascii="Arial" w:hAnsi="Arial" w:cs="Arial"/>
                <w:sz w:val="20"/>
                <w:szCs w:val="20"/>
              </w:rPr>
            </w:pPr>
            <w:r>
              <w:rPr>
                <w:rFonts w:ascii="Arial" w:hAnsi="Arial" w:cs="Arial"/>
                <w:sz w:val="16"/>
                <w:szCs w:val="16"/>
                <w:lang w:val="es-ES"/>
              </w:rPr>
              <w:t>Competencia Motriz</w:t>
            </w:r>
          </w:p>
        </w:tc>
        <w:tc>
          <w:tcPr>
            <w:tcW w:w="1363" w:type="dxa"/>
            <w:tcBorders>
              <w:bottom w:val="single" w:sz="4" w:space="0" w:color="auto"/>
            </w:tcBorders>
          </w:tcPr>
          <w:p w14:paraId="06EF566F" w14:textId="2159ABE4" w:rsidR="00505E67" w:rsidRPr="001E27BB" w:rsidRDefault="00505E67" w:rsidP="00505E67">
            <w:pPr>
              <w:pStyle w:val="Sinespaciado"/>
              <w:jc w:val="both"/>
              <w:rPr>
                <w:rFonts w:ascii="Arial" w:hAnsi="Arial" w:cs="Arial"/>
                <w:sz w:val="20"/>
                <w:szCs w:val="20"/>
              </w:rPr>
            </w:pPr>
          </w:p>
        </w:tc>
        <w:tc>
          <w:tcPr>
            <w:tcW w:w="3309" w:type="dxa"/>
            <w:gridSpan w:val="5"/>
            <w:tcBorders>
              <w:bottom w:val="single" w:sz="4" w:space="0" w:color="auto"/>
            </w:tcBorders>
          </w:tcPr>
          <w:p w14:paraId="3FF77532" w14:textId="22252325" w:rsidR="00505E67" w:rsidRPr="001E27BB" w:rsidRDefault="00505E67" w:rsidP="00505E67">
            <w:pPr>
              <w:rPr>
                <w:rFonts w:ascii="Arial" w:hAnsi="Arial" w:cs="Arial"/>
                <w:sz w:val="20"/>
                <w:szCs w:val="20"/>
                <w:lang w:val="es-ES"/>
              </w:rPr>
            </w:pPr>
          </w:p>
        </w:tc>
        <w:tc>
          <w:tcPr>
            <w:tcW w:w="2410" w:type="dxa"/>
            <w:gridSpan w:val="3"/>
            <w:tcBorders>
              <w:bottom w:val="single" w:sz="4" w:space="0" w:color="auto"/>
            </w:tcBorders>
          </w:tcPr>
          <w:p w14:paraId="173877BB" w14:textId="32D7F6D5" w:rsidR="00505E67" w:rsidRPr="001E27BB" w:rsidRDefault="00505E67" w:rsidP="00505E67">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301E4E33" w14:textId="77777777" w:rsidR="00505E67" w:rsidRPr="001E27BB" w:rsidRDefault="00505E67" w:rsidP="00505E67">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D608C2B" w14:textId="77777777" w:rsidR="00505E67" w:rsidRPr="001E27BB" w:rsidRDefault="00505E67" w:rsidP="00505E67">
            <w:pPr>
              <w:spacing w:after="0" w:line="240" w:lineRule="auto"/>
              <w:jc w:val="both"/>
              <w:rPr>
                <w:rFonts w:ascii="Arial" w:hAnsi="Arial" w:cs="Arial"/>
                <w:bCs/>
                <w:sz w:val="20"/>
                <w:szCs w:val="20"/>
              </w:rPr>
            </w:pPr>
          </w:p>
        </w:tc>
      </w:tr>
      <w:tr w:rsidR="00505E67" w:rsidRPr="001E27BB" w14:paraId="532B4028" w14:textId="77777777" w:rsidTr="008F28C6">
        <w:trPr>
          <w:gridAfter w:val="1"/>
          <w:wAfter w:w="37" w:type="dxa"/>
          <w:trHeight w:val="230"/>
        </w:trPr>
        <w:tc>
          <w:tcPr>
            <w:tcW w:w="885" w:type="dxa"/>
            <w:vMerge/>
            <w:vAlign w:val="center"/>
          </w:tcPr>
          <w:p w14:paraId="32988D00" w14:textId="77777777" w:rsidR="00505E67" w:rsidRPr="001E27BB" w:rsidRDefault="00505E67" w:rsidP="00505E67">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2165FC10" w14:textId="3A457D03" w:rsidR="00505E67" w:rsidRPr="001E27BB" w:rsidRDefault="00505E67" w:rsidP="00505E67">
            <w:pPr>
              <w:pStyle w:val="Sinespaciado"/>
              <w:jc w:val="both"/>
              <w:rPr>
                <w:rFonts w:ascii="Arial" w:hAnsi="Arial" w:cs="Arial"/>
                <w:sz w:val="20"/>
                <w:szCs w:val="20"/>
              </w:rPr>
            </w:pPr>
            <w:r w:rsidRPr="00505E67">
              <w:rPr>
                <w:rFonts w:ascii="Arial" w:hAnsi="Arial" w:cs="Arial"/>
                <w:sz w:val="16"/>
                <w:szCs w:val="16"/>
                <w:lang w:val="es-CO"/>
              </w:rPr>
              <w:t>Competencia expresiva corporal</w:t>
            </w:r>
          </w:p>
        </w:tc>
        <w:tc>
          <w:tcPr>
            <w:tcW w:w="1363" w:type="dxa"/>
            <w:tcBorders>
              <w:top w:val="single" w:sz="4" w:space="0" w:color="auto"/>
              <w:bottom w:val="single" w:sz="4" w:space="0" w:color="auto"/>
            </w:tcBorders>
          </w:tcPr>
          <w:p w14:paraId="6083BB17" w14:textId="77777777" w:rsidR="00505E67" w:rsidRPr="001E27BB" w:rsidRDefault="00505E67" w:rsidP="00505E67">
            <w:pPr>
              <w:pStyle w:val="Sinespaciado"/>
              <w:jc w:val="both"/>
              <w:rPr>
                <w:rFonts w:ascii="Arial" w:hAnsi="Arial" w:cs="Arial"/>
                <w:sz w:val="20"/>
                <w:szCs w:val="20"/>
              </w:rPr>
            </w:pPr>
          </w:p>
        </w:tc>
        <w:tc>
          <w:tcPr>
            <w:tcW w:w="3309" w:type="dxa"/>
            <w:gridSpan w:val="5"/>
            <w:tcBorders>
              <w:top w:val="single" w:sz="4" w:space="0" w:color="auto"/>
              <w:bottom w:val="single" w:sz="4" w:space="0" w:color="auto"/>
            </w:tcBorders>
          </w:tcPr>
          <w:p w14:paraId="38AD53EC" w14:textId="77777777" w:rsidR="00505E67" w:rsidRPr="001E27BB" w:rsidRDefault="00505E67" w:rsidP="00505E67">
            <w:pPr>
              <w:rPr>
                <w:rFonts w:ascii="Arial" w:hAnsi="Arial" w:cs="Arial"/>
                <w:sz w:val="20"/>
                <w:szCs w:val="20"/>
                <w:lang w:val="es-ES"/>
              </w:rPr>
            </w:pPr>
          </w:p>
        </w:tc>
        <w:tc>
          <w:tcPr>
            <w:tcW w:w="2410" w:type="dxa"/>
            <w:gridSpan w:val="3"/>
            <w:tcBorders>
              <w:top w:val="single" w:sz="4" w:space="0" w:color="auto"/>
              <w:bottom w:val="single" w:sz="4" w:space="0" w:color="auto"/>
            </w:tcBorders>
          </w:tcPr>
          <w:p w14:paraId="6C795428" w14:textId="77777777" w:rsidR="00505E67" w:rsidRPr="001E27BB" w:rsidRDefault="00505E67" w:rsidP="00505E67">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059E710E" w14:textId="77777777" w:rsidR="00505E67" w:rsidRPr="001E27BB" w:rsidRDefault="00505E67" w:rsidP="00505E67">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2A63D691" w14:textId="77777777" w:rsidR="00505E67" w:rsidRPr="001E27BB" w:rsidRDefault="00505E67" w:rsidP="00505E67">
            <w:pPr>
              <w:spacing w:after="0" w:line="240" w:lineRule="auto"/>
              <w:jc w:val="both"/>
              <w:rPr>
                <w:rFonts w:ascii="Arial" w:hAnsi="Arial" w:cs="Arial"/>
                <w:bCs/>
                <w:sz w:val="20"/>
                <w:szCs w:val="20"/>
              </w:rPr>
            </w:pPr>
          </w:p>
        </w:tc>
      </w:tr>
      <w:tr w:rsidR="00505E67" w:rsidRPr="001E27BB" w14:paraId="7883E2D9" w14:textId="77777777" w:rsidTr="008F28C6">
        <w:trPr>
          <w:gridAfter w:val="1"/>
          <w:wAfter w:w="37" w:type="dxa"/>
          <w:trHeight w:val="290"/>
        </w:trPr>
        <w:tc>
          <w:tcPr>
            <w:tcW w:w="885" w:type="dxa"/>
            <w:vMerge/>
            <w:vAlign w:val="center"/>
          </w:tcPr>
          <w:p w14:paraId="5F2A902F" w14:textId="77777777" w:rsidR="00505E67" w:rsidRPr="001E27BB" w:rsidRDefault="00505E67" w:rsidP="00505E67">
            <w:pPr>
              <w:spacing w:after="0" w:line="240" w:lineRule="auto"/>
              <w:jc w:val="center"/>
              <w:rPr>
                <w:rFonts w:ascii="Arial" w:hAnsi="Arial" w:cs="Arial"/>
                <w:b/>
                <w:sz w:val="20"/>
                <w:szCs w:val="20"/>
              </w:rPr>
            </w:pPr>
          </w:p>
        </w:tc>
        <w:tc>
          <w:tcPr>
            <w:tcW w:w="1574" w:type="dxa"/>
            <w:tcBorders>
              <w:top w:val="single" w:sz="4" w:space="0" w:color="auto"/>
            </w:tcBorders>
          </w:tcPr>
          <w:p w14:paraId="7EEA47CB" w14:textId="16D9AF90" w:rsidR="00505E67" w:rsidRPr="001E27BB" w:rsidRDefault="00505E67" w:rsidP="00505E67">
            <w:pPr>
              <w:pStyle w:val="Sinespaciado"/>
              <w:jc w:val="both"/>
              <w:rPr>
                <w:rFonts w:ascii="Arial" w:hAnsi="Arial" w:cs="Arial"/>
                <w:sz w:val="20"/>
                <w:szCs w:val="20"/>
              </w:rPr>
            </w:pPr>
            <w:r w:rsidRPr="00505E67">
              <w:rPr>
                <w:rFonts w:ascii="Arial" w:hAnsi="Arial" w:cs="Arial"/>
                <w:sz w:val="16"/>
                <w:szCs w:val="16"/>
              </w:rPr>
              <w:t>Competencia axiológica corporal</w:t>
            </w:r>
          </w:p>
        </w:tc>
        <w:tc>
          <w:tcPr>
            <w:tcW w:w="1363" w:type="dxa"/>
            <w:tcBorders>
              <w:top w:val="single" w:sz="4" w:space="0" w:color="auto"/>
            </w:tcBorders>
          </w:tcPr>
          <w:p w14:paraId="7CD12616" w14:textId="77777777" w:rsidR="00505E67" w:rsidRPr="001E27BB" w:rsidRDefault="00505E67" w:rsidP="00505E67">
            <w:pPr>
              <w:pStyle w:val="Sinespaciado"/>
              <w:jc w:val="both"/>
              <w:rPr>
                <w:rFonts w:ascii="Arial" w:hAnsi="Arial" w:cs="Arial"/>
                <w:sz w:val="20"/>
                <w:szCs w:val="20"/>
              </w:rPr>
            </w:pPr>
          </w:p>
        </w:tc>
        <w:tc>
          <w:tcPr>
            <w:tcW w:w="3309" w:type="dxa"/>
            <w:gridSpan w:val="5"/>
            <w:tcBorders>
              <w:top w:val="single" w:sz="4" w:space="0" w:color="auto"/>
            </w:tcBorders>
          </w:tcPr>
          <w:p w14:paraId="7EAF1732" w14:textId="77777777" w:rsidR="00505E67" w:rsidRPr="001E27BB" w:rsidRDefault="00505E67" w:rsidP="00505E67">
            <w:pPr>
              <w:rPr>
                <w:rFonts w:ascii="Arial" w:hAnsi="Arial" w:cs="Arial"/>
                <w:sz w:val="20"/>
                <w:szCs w:val="20"/>
                <w:lang w:val="es-ES"/>
              </w:rPr>
            </w:pPr>
          </w:p>
        </w:tc>
        <w:tc>
          <w:tcPr>
            <w:tcW w:w="2410" w:type="dxa"/>
            <w:gridSpan w:val="3"/>
            <w:tcBorders>
              <w:top w:val="single" w:sz="4" w:space="0" w:color="auto"/>
            </w:tcBorders>
          </w:tcPr>
          <w:p w14:paraId="1E19C716" w14:textId="77777777" w:rsidR="00505E67" w:rsidRPr="001E27BB" w:rsidRDefault="00505E67" w:rsidP="00505E67">
            <w:pPr>
              <w:spacing w:after="0" w:line="240" w:lineRule="auto"/>
              <w:jc w:val="both"/>
              <w:rPr>
                <w:rFonts w:ascii="Arial" w:hAnsi="Arial" w:cs="Arial"/>
                <w:bCs/>
                <w:sz w:val="20"/>
                <w:szCs w:val="20"/>
              </w:rPr>
            </w:pPr>
          </w:p>
        </w:tc>
        <w:tc>
          <w:tcPr>
            <w:tcW w:w="1719" w:type="dxa"/>
            <w:gridSpan w:val="2"/>
            <w:tcBorders>
              <w:top w:val="single" w:sz="4" w:space="0" w:color="auto"/>
            </w:tcBorders>
          </w:tcPr>
          <w:p w14:paraId="5DF75C73" w14:textId="77777777" w:rsidR="00505E67" w:rsidRPr="001E27BB" w:rsidRDefault="00505E67" w:rsidP="00505E67">
            <w:pPr>
              <w:spacing w:after="0" w:line="240" w:lineRule="auto"/>
              <w:jc w:val="both"/>
              <w:rPr>
                <w:rFonts w:ascii="Arial" w:hAnsi="Arial" w:cs="Arial"/>
                <w:bCs/>
                <w:sz w:val="20"/>
                <w:szCs w:val="20"/>
              </w:rPr>
            </w:pPr>
          </w:p>
        </w:tc>
        <w:tc>
          <w:tcPr>
            <w:tcW w:w="1929" w:type="dxa"/>
            <w:gridSpan w:val="2"/>
            <w:tcBorders>
              <w:top w:val="single" w:sz="4" w:space="0" w:color="auto"/>
            </w:tcBorders>
          </w:tcPr>
          <w:p w14:paraId="75A29039" w14:textId="77777777" w:rsidR="00505E67" w:rsidRPr="001E27BB" w:rsidRDefault="00505E67" w:rsidP="00505E67">
            <w:pPr>
              <w:spacing w:after="0" w:line="240" w:lineRule="auto"/>
              <w:jc w:val="both"/>
              <w:rPr>
                <w:rFonts w:ascii="Arial" w:hAnsi="Arial" w:cs="Arial"/>
                <w:bCs/>
                <w:sz w:val="20"/>
                <w:szCs w:val="20"/>
              </w:rPr>
            </w:pPr>
          </w:p>
        </w:tc>
      </w:tr>
      <w:tr w:rsidR="00505E67" w:rsidRPr="001E27BB" w14:paraId="5BF1F4F8" w14:textId="2BEE339A" w:rsidTr="008F28C6">
        <w:trPr>
          <w:gridAfter w:val="1"/>
          <w:wAfter w:w="37" w:type="dxa"/>
          <w:trHeight w:val="160"/>
        </w:trPr>
        <w:tc>
          <w:tcPr>
            <w:tcW w:w="885" w:type="dxa"/>
            <w:vMerge w:val="restart"/>
            <w:vAlign w:val="center"/>
          </w:tcPr>
          <w:p w14:paraId="38D8EE74" w14:textId="77777777" w:rsidR="00505E67" w:rsidRPr="001E27BB" w:rsidRDefault="00505E67" w:rsidP="00505E67">
            <w:pPr>
              <w:spacing w:after="0" w:line="240" w:lineRule="auto"/>
              <w:jc w:val="center"/>
              <w:rPr>
                <w:rFonts w:ascii="Arial" w:hAnsi="Arial" w:cs="Arial"/>
                <w:b/>
                <w:sz w:val="20"/>
                <w:szCs w:val="20"/>
              </w:rPr>
            </w:pPr>
            <w:r w:rsidRPr="001E27BB">
              <w:rPr>
                <w:rFonts w:ascii="Arial" w:hAnsi="Arial" w:cs="Arial"/>
                <w:b/>
                <w:sz w:val="20"/>
                <w:szCs w:val="20"/>
              </w:rPr>
              <w:t>IV</w:t>
            </w:r>
          </w:p>
        </w:tc>
        <w:tc>
          <w:tcPr>
            <w:tcW w:w="1574" w:type="dxa"/>
            <w:tcBorders>
              <w:bottom w:val="single" w:sz="4" w:space="0" w:color="auto"/>
            </w:tcBorders>
            <w:shd w:val="clear" w:color="auto" w:fill="auto"/>
          </w:tcPr>
          <w:p w14:paraId="4C8A554E" w14:textId="19A95F5D" w:rsidR="00505E67" w:rsidRDefault="00505E67" w:rsidP="00505E67">
            <w:pPr>
              <w:spacing w:after="0" w:line="240" w:lineRule="auto"/>
              <w:jc w:val="both"/>
              <w:rPr>
                <w:rFonts w:ascii="Arial" w:hAnsi="Arial" w:cs="Arial"/>
                <w:bCs/>
                <w:sz w:val="20"/>
                <w:szCs w:val="20"/>
              </w:rPr>
            </w:pPr>
            <w:r>
              <w:rPr>
                <w:rFonts w:ascii="Arial" w:hAnsi="Arial" w:cs="Arial"/>
                <w:sz w:val="16"/>
                <w:szCs w:val="16"/>
                <w:lang w:val="es-ES"/>
              </w:rPr>
              <w:t>Competencia Motriz</w:t>
            </w:r>
          </w:p>
        </w:tc>
        <w:tc>
          <w:tcPr>
            <w:tcW w:w="1363" w:type="dxa"/>
            <w:tcBorders>
              <w:bottom w:val="single" w:sz="4" w:space="0" w:color="auto"/>
            </w:tcBorders>
          </w:tcPr>
          <w:p w14:paraId="6B32E185" w14:textId="28465B7E" w:rsidR="00505E67" w:rsidRPr="001E27BB" w:rsidRDefault="00505E67" w:rsidP="00505E67">
            <w:pPr>
              <w:spacing w:after="0" w:line="240" w:lineRule="auto"/>
              <w:jc w:val="both"/>
              <w:rPr>
                <w:rFonts w:ascii="Arial" w:hAnsi="Arial" w:cs="Arial"/>
                <w:bCs/>
                <w:sz w:val="20"/>
                <w:szCs w:val="20"/>
              </w:rPr>
            </w:pPr>
          </w:p>
        </w:tc>
        <w:tc>
          <w:tcPr>
            <w:tcW w:w="3309" w:type="dxa"/>
            <w:gridSpan w:val="5"/>
            <w:tcBorders>
              <w:bottom w:val="single" w:sz="4" w:space="0" w:color="auto"/>
            </w:tcBorders>
          </w:tcPr>
          <w:p w14:paraId="7FB776D2" w14:textId="007F21F5" w:rsidR="00505E67" w:rsidRPr="001E27BB" w:rsidRDefault="00505E67" w:rsidP="00505E67">
            <w:pPr>
              <w:spacing w:after="0" w:line="240" w:lineRule="auto"/>
              <w:jc w:val="both"/>
              <w:rPr>
                <w:rFonts w:ascii="Arial" w:hAnsi="Arial" w:cs="Arial"/>
                <w:bCs/>
                <w:sz w:val="20"/>
                <w:szCs w:val="20"/>
              </w:rPr>
            </w:pPr>
          </w:p>
        </w:tc>
        <w:tc>
          <w:tcPr>
            <w:tcW w:w="2410" w:type="dxa"/>
            <w:gridSpan w:val="3"/>
            <w:tcBorders>
              <w:bottom w:val="single" w:sz="4" w:space="0" w:color="auto"/>
            </w:tcBorders>
          </w:tcPr>
          <w:p w14:paraId="631C9E4E" w14:textId="77777777" w:rsidR="00505E67" w:rsidRPr="001E27BB" w:rsidRDefault="00505E67" w:rsidP="00505E67">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54C495C7" w14:textId="77777777" w:rsidR="00505E67" w:rsidRPr="001E27BB" w:rsidRDefault="00505E67" w:rsidP="00505E67">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C3E56A9" w14:textId="77777777" w:rsidR="00505E67" w:rsidRPr="001E27BB" w:rsidRDefault="00505E67" w:rsidP="00505E67">
            <w:pPr>
              <w:spacing w:after="0" w:line="240" w:lineRule="auto"/>
              <w:jc w:val="both"/>
              <w:rPr>
                <w:rFonts w:ascii="Arial" w:hAnsi="Arial" w:cs="Arial"/>
                <w:bCs/>
                <w:sz w:val="20"/>
                <w:szCs w:val="20"/>
              </w:rPr>
            </w:pPr>
          </w:p>
        </w:tc>
      </w:tr>
      <w:tr w:rsidR="00505E67" w:rsidRPr="001E27BB" w14:paraId="1A54DFA9" w14:textId="77777777" w:rsidTr="008F28C6">
        <w:trPr>
          <w:gridAfter w:val="1"/>
          <w:wAfter w:w="37" w:type="dxa"/>
          <w:trHeight w:val="110"/>
        </w:trPr>
        <w:tc>
          <w:tcPr>
            <w:tcW w:w="885" w:type="dxa"/>
            <w:vMerge/>
            <w:vAlign w:val="center"/>
          </w:tcPr>
          <w:p w14:paraId="502C6AF2" w14:textId="77777777" w:rsidR="00505E67" w:rsidRPr="001E27BB" w:rsidRDefault="00505E67" w:rsidP="00505E67">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30FB5DB" w14:textId="11BC2178" w:rsidR="00505E67" w:rsidRDefault="00505E67" w:rsidP="00505E67">
            <w:pPr>
              <w:spacing w:after="0" w:line="240" w:lineRule="auto"/>
              <w:jc w:val="both"/>
              <w:rPr>
                <w:rFonts w:ascii="Arial" w:hAnsi="Arial" w:cs="Arial"/>
                <w:bCs/>
                <w:sz w:val="20"/>
                <w:szCs w:val="20"/>
              </w:rPr>
            </w:pPr>
            <w:r w:rsidRPr="00505E67">
              <w:rPr>
                <w:rFonts w:ascii="Arial" w:hAnsi="Arial" w:cs="Arial"/>
                <w:sz w:val="16"/>
                <w:szCs w:val="16"/>
              </w:rPr>
              <w:t>Competencia expresiva corporal</w:t>
            </w:r>
          </w:p>
        </w:tc>
        <w:tc>
          <w:tcPr>
            <w:tcW w:w="1363" w:type="dxa"/>
            <w:tcBorders>
              <w:top w:val="single" w:sz="4" w:space="0" w:color="auto"/>
              <w:bottom w:val="single" w:sz="4" w:space="0" w:color="auto"/>
            </w:tcBorders>
          </w:tcPr>
          <w:p w14:paraId="1CC07AA3" w14:textId="77777777" w:rsidR="00505E67" w:rsidRDefault="00505E67" w:rsidP="00505E67">
            <w:pPr>
              <w:spacing w:after="0" w:line="240" w:lineRule="auto"/>
              <w:jc w:val="both"/>
              <w:rPr>
                <w:rFonts w:ascii="Arial" w:hAnsi="Arial" w:cs="Arial"/>
                <w:bCs/>
                <w:sz w:val="20"/>
                <w:szCs w:val="20"/>
              </w:rPr>
            </w:pPr>
          </w:p>
        </w:tc>
        <w:tc>
          <w:tcPr>
            <w:tcW w:w="3309" w:type="dxa"/>
            <w:gridSpan w:val="5"/>
            <w:tcBorders>
              <w:top w:val="single" w:sz="4" w:space="0" w:color="auto"/>
              <w:bottom w:val="single" w:sz="4" w:space="0" w:color="auto"/>
            </w:tcBorders>
          </w:tcPr>
          <w:p w14:paraId="1F2D7E28" w14:textId="77777777" w:rsidR="00505E67" w:rsidRPr="001E27BB" w:rsidRDefault="00505E67" w:rsidP="00505E67">
            <w:pPr>
              <w:spacing w:after="0" w:line="240" w:lineRule="auto"/>
              <w:jc w:val="both"/>
              <w:rPr>
                <w:rFonts w:ascii="Arial" w:hAnsi="Arial" w:cs="Arial"/>
                <w:bCs/>
                <w:sz w:val="20"/>
                <w:szCs w:val="20"/>
              </w:rPr>
            </w:pPr>
          </w:p>
        </w:tc>
        <w:tc>
          <w:tcPr>
            <w:tcW w:w="2410" w:type="dxa"/>
            <w:gridSpan w:val="3"/>
            <w:tcBorders>
              <w:top w:val="single" w:sz="4" w:space="0" w:color="auto"/>
              <w:bottom w:val="single" w:sz="4" w:space="0" w:color="auto"/>
            </w:tcBorders>
          </w:tcPr>
          <w:p w14:paraId="2F4D8E30" w14:textId="77777777" w:rsidR="00505E67" w:rsidRPr="001E27BB" w:rsidRDefault="00505E67" w:rsidP="00505E67">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4D54901E" w14:textId="77777777" w:rsidR="00505E67" w:rsidRPr="001E27BB" w:rsidRDefault="00505E67" w:rsidP="00505E67">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4029B015" w14:textId="77777777" w:rsidR="00505E67" w:rsidRPr="001E27BB" w:rsidRDefault="00505E67" w:rsidP="00505E67">
            <w:pPr>
              <w:spacing w:after="0" w:line="240" w:lineRule="auto"/>
              <w:jc w:val="both"/>
              <w:rPr>
                <w:rFonts w:ascii="Arial" w:hAnsi="Arial" w:cs="Arial"/>
                <w:bCs/>
                <w:sz w:val="20"/>
                <w:szCs w:val="20"/>
              </w:rPr>
            </w:pPr>
          </w:p>
        </w:tc>
      </w:tr>
      <w:tr w:rsidR="00505E67" w:rsidRPr="001E27BB" w14:paraId="492BF6D7" w14:textId="77777777" w:rsidTr="008F28C6">
        <w:trPr>
          <w:gridAfter w:val="1"/>
          <w:wAfter w:w="37" w:type="dxa"/>
          <w:trHeight w:val="170"/>
        </w:trPr>
        <w:tc>
          <w:tcPr>
            <w:tcW w:w="885" w:type="dxa"/>
            <w:vMerge/>
            <w:vAlign w:val="center"/>
          </w:tcPr>
          <w:p w14:paraId="4B5382D8" w14:textId="77777777" w:rsidR="00505E67" w:rsidRPr="001E27BB" w:rsidRDefault="00505E67" w:rsidP="00505E67">
            <w:pPr>
              <w:spacing w:after="0" w:line="240" w:lineRule="auto"/>
              <w:jc w:val="center"/>
              <w:rPr>
                <w:rFonts w:ascii="Arial" w:hAnsi="Arial" w:cs="Arial"/>
                <w:b/>
                <w:sz w:val="20"/>
                <w:szCs w:val="20"/>
              </w:rPr>
            </w:pPr>
          </w:p>
        </w:tc>
        <w:tc>
          <w:tcPr>
            <w:tcW w:w="1574" w:type="dxa"/>
            <w:tcBorders>
              <w:top w:val="single" w:sz="4" w:space="0" w:color="auto"/>
            </w:tcBorders>
          </w:tcPr>
          <w:p w14:paraId="5DCF680B" w14:textId="795CB249" w:rsidR="00505E67" w:rsidRDefault="00505E67" w:rsidP="00505E67">
            <w:pPr>
              <w:spacing w:after="0" w:line="240" w:lineRule="auto"/>
              <w:jc w:val="both"/>
              <w:rPr>
                <w:rFonts w:ascii="Arial" w:hAnsi="Arial" w:cs="Arial"/>
                <w:bCs/>
                <w:sz w:val="20"/>
                <w:szCs w:val="20"/>
              </w:rPr>
            </w:pPr>
            <w:r w:rsidRPr="00505E67">
              <w:rPr>
                <w:rFonts w:ascii="Arial" w:hAnsi="Arial" w:cs="Arial"/>
                <w:sz w:val="16"/>
                <w:szCs w:val="16"/>
              </w:rPr>
              <w:t>Competencia axiológica corporal</w:t>
            </w:r>
          </w:p>
        </w:tc>
        <w:tc>
          <w:tcPr>
            <w:tcW w:w="1363" w:type="dxa"/>
            <w:tcBorders>
              <w:top w:val="single" w:sz="4" w:space="0" w:color="auto"/>
            </w:tcBorders>
          </w:tcPr>
          <w:p w14:paraId="78D74416" w14:textId="77777777" w:rsidR="00505E67" w:rsidRDefault="00505E67" w:rsidP="00505E67">
            <w:pPr>
              <w:spacing w:after="0" w:line="240" w:lineRule="auto"/>
              <w:jc w:val="both"/>
              <w:rPr>
                <w:rFonts w:ascii="Arial" w:hAnsi="Arial" w:cs="Arial"/>
                <w:bCs/>
                <w:sz w:val="20"/>
                <w:szCs w:val="20"/>
              </w:rPr>
            </w:pPr>
          </w:p>
        </w:tc>
        <w:tc>
          <w:tcPr>
            <w:tcW w:w="3309" w:type="dxa"/>
            <w:gridSpan w:val="5"/>
            <w:tcBorders>
              <w:top w:val="single" w:sz="4" w:space="0" w:color="auto"/>
            </w:tcBorders>
          </w:tcPr>
          <w:p w14:paraId="755BF4E1" w14:textId="77777777" w:rsidR="00505E67" w:rsidRPr="001E27BB" w:rsidRDefault="00505E67" w:rsidP="00505E67">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63CE435D" w14:textId="77777777" w:rsidR="00505E67" w:rsidRPr="001E27BB" w:rsidRDefault="00505E67" w:rsidP="00505E67">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7AFB28B7" w14:textId="77777777" w:rsidR="00505E67" w:rsidRPr="001E27BB" w:rsidRDefault="00505E67" w:rsidP="00505E67">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1055DDD5" w14:textId="77777777" w:rsidR="00505E67" w:rsidRPr="001E27BB" w:rsidRDefault="00505E67" w:rsidP="00505E67">
            <w:pPr>
              <w:spacing w:after="0" w:line="240" w:lineRule="auto"/>
              <w:jc w:val="both"/>
              <w:rPr>
                <w:rFonts w:ascii="Arial" w:hAnsi="Arial" w:cs="Arial"/>
                <w:bCs/>
                <w:sz w:val="20"/>
                <w:szCs w:val="20"/>
              </w:rPr>
            </w:pPr>
          </w:p>
        </w:tc>
      </w:tr>
      <w:tr w:rsidR="008F28C6" w:rsidRPr="001E27BB" w14:paraId="4DBB6735" w14:textId="77777777" w:rsidTr="008F28C6">
        <w:trPr>
          <w:trHeight w:val="126"/>
        </w:trPr>
        <w:tc>
          <w:tcPr>
            <w:tcW w:w="13226" w:type="dxa"/>
            <w:gridSpan w:val="16"/>
            <w:shd w:val="clear" w:color="auto" w:fill="C5E0B3" w:themeFill="accent6" w:themeFillTint="66"/>
          </w:tcPr>
          <w:p w14:paraId="0B0A9BC1"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p>
          <w:p w14:paraId="3105FCA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44ED61C8" w14:textId="77777777" w:rsidTr="008F28C6">
        <w:trPr>
          <w:trHeight w:val="126"/>
        </w:trPr>
        <w:tc>
          <w:tcPr>
            <w:tcW w:w="885" w:type="dxa"/>
            <w:shd w:val="clear" w:color="auto" w:fill="C5E0B3" w:themeFill="accent6" w:themeFillTint="66"/>
          </w:tcPr>
          <w:p w14:paraId="29733C3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4951" w:type="dxa"/>
            <w:gridSpan w:val="5"/>
            <w:shd w:val="clear" w:color="auto" w:fill="C5E0B3" w:themeFill="accent6" w:themeFillTint="66"/>
          </w:tcPr>
          <w:p w14:paraId="44D94DE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COMPETENCIA CIUDADANA</w:t>
            </w:r>
          </w:p>
          <w:p w14:paraId="5F8DE3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(Grupo de competencias)</w:t>
            </w:r>
          </w:p>
        </w:tc>
        <w:tc>
          <w:tcPr>
            <w:tcW w:w="2728" w:type="dxa"/>
            <w:gridSpan w:val="4"/>
            <w:shd w:val="clear" w:color="auto" w:fill="C5E0B3" w:themeFill="accent6" w:themeFillTint="66"/>
          </w:tcPr>
          <w:p w14:paraId="6166C78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competencias ciudadanas</w:t>
            </w:r>
          </w:p>
        </w:tc>
        <w:tc>
          <w:tcPr>
            <w:tcW w:w="4662" w:type="dxa"/>
            <w:gridSpan w:val="6"/>
            <w:shd w:val="clear" w:color="auto" w:fill="C5E0B3" w:themeFill="accent6" w:themeFillTint="66"/>
          </w:tcPr>
          <w:p w14:paraId="3F01D8F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p>
        </w:tc>
      </w:tr>
      <w:tr w:rsidR="008F28C6" w:rsidRPr="001E27BB" w14:paraId="67975CAE" w14:textId="77777777" w:rsidTr="008F28C6">
        <w:trPr>
          <w:trHeight w:val="161"/>
        </w:trPr>
        <w:tc>
          <w:tcPr>
            <w:tcW w:w="885" w:type="dxa"/>
            <w:vAlign w:val="center"/>
          </w:tcPr>
          <w:p w14:paraId="61CD1EA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4951" w:type="dxa"/>
            <w:gridSpan w:val="5"/>
          </w:tcPr>
          <w:p w14:paraId="151CF2B0" w14:textId="77777777" w:rsidR="008F28C6" w:rsidRDefault="008F28C6" w:rsidP="00B13754">
            <w:pPr>
              <w:spacing w:after="0" w:line="240" w:lineRule="auto"/>
              <w:jc w:val="center"/>
              <w:rPr>
                <w:rFonts w:ascii="Arial" w:hAnsi="Arial" w:cs="Arial"/>
                <w:sz w:val="20"/>
                <w:szCs w:val="20"/>
              </w:rPr>
            </w:pPr>
          </w:p>
          <w:p w14:paraId="12970881"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472E0A0A"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4C43FEEB" w14:textId="77777777" w:rsidR="008F28C6" w:rsidRPr="001E27BB" w:rsidRDefault="008F28C6" w:rsidP="00B13754">
            <w:pPr>
              <w:pStyle w:val="Prrafodelista"/>
              <w:spacing w:after="0" w:line="240" w:lineRule="auto"/>
              <w:jc w:val="both"/>
              <w:rPr>
                <w:rFonts w:ascii="Arial" w:hAnsi="Arial" w:cs="Arial"/>
                <w:sz w:val="20"/>
                <w:szCs w:val="20"/>
              </w:rPr>
            </w:pPr>
          </w:p>
        </w:tc>
      </w:tr>
      <w:tr w:rsidR="008F28C6" w:rsidRPr="001E27BB" w14:paraId="1EB8818F" w14:textId="77777777" w:rsidTr="008F28C6">
        <w:trPr>
          <w:trHeight w:val="219"/>
        </w:trPr>
        <w:tc>
          <w:tcPr>
            <w:tcW w:w="885" w:type="dxa"/>
            <w:vAlign w:val="center"/>
          </w:tcPr>
          <w:p w14:paraId="34CB5AD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4951" w:type="dxa"/>
            <w:gridSpan w:val="5"/>
          </w:tcPr>
          <w:p w14:paraId="7869164A" w14:textId="77777777" w:rsidR="008F28C6" w:rsidRDefault="008F28C6" w:rsidP="00B13754">
            <w:pPr>
              <w:spacing w:after="0" w:line="240" w:lineRule="auto"/>
              <w:jc w:val="center"/>
              <w:rPr>
                <w:rFonts w:ascii="Arial" w:hAnsi="Arial" w:cs="Arial"/>
                <w:sz w:val="20"/>
                <w:szCs w:val="20"/>
              </w:rPr>
            </w:pPr>
          </w:p>
          <w:p w14:paraId="7288FE74"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0C96A5CD"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0A634E1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4260B91" w14:textId="77777777" w:rsidTr="008F28C6">
        <w:trPr>
          <w:trHeight w:val="219"/>
        </w:trPr>
        <w:tc>
          <w:tcPr>
            <w:tcW w:w="885" w:type="dxa"/>
            <w:vAlign w:val="center"/>
          </w:tcPr>
          <w:p w14:paraId="274F085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4951" w:type="dxa"/>
            <w:gridSpan w:val="5"/>
          </w:tcPr>
          <w:p w14:paraId="1DFEDC33" w14:textId="77777777" w:rsidR="008F28C6" w:rsidRDefault="008F28C6" w:rsidP="00B13754">
            <w:pPr>
              <w:spacing w:after="0" w:line="240" w:lineRule="auto"/>
              <w:jc w:val="center"/>
              <w:rPr>
                <w:rFonts w:ascii="Arial" w:hAnsi="Arial" w:cs="Arial"/>
                <w:sz w:val="20"/>
                <w:szCs w:val="20"/>
              </w:rPr>
            </w:pPr>
          </w:p>
          <w:p w14:paraId="55526306"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54ADB67E"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273EED65"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2E9CDFC" w14:textId="77777777" w:rsidTr="008F28C6">
        <w:trPr>
          <w:trHeight w:val="219"/>
        </w:trPr>
        <w:tc>
          <w:tcPr>
            <w:tcW w:w="885" w:type="dxa"/>
            <w:vAlign w:val="center"/>
          </w:tcPr>
          <w:p w14:paraId="3296854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4951" w:type="dxa"/>
            <w:gridSpan w:val="5"/>
          </w:tcPr>
          <w:p w14:paraId="5383D932" w14:textId="77777777" w:rsidR="008F28C6" w:rsidRDefault="008F28C6" w:rsidP="00B13754">
            <w:pPr>
              <w:spacing w:after="0" w:line="240" w:lineRule="auto"/>
              <w:jc w:val="center"/>
              <w:rPr>
                <w:rFonts w:ascii="Arial" w:hAnsi="Arial" w:cs="Arial"/>
                <w:sz w:val="20"/>
                <w:szCs w:val="20"/>
              </w:rPr>
            </w:pPr>
          </w:p>
          <w:p w14:paraId="04303C4B"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Borders>
              <w:bottom w:val="double" w:sz="4" w:space="0" w:color="auto"/>
            </w:tcBorders>
          </w:tcPr>
          <w:p w14:paraId="4985B6A7"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Borders>
              <w:bottom w:val="double" w:sz="4" w:space="0" w:color="auto"/>
            </w:tcBorders>
          </w:tcPr>
          <w:p w14:paraId="29BD015B" w14:textId="77777777" w:rsidR="008F28C6" w:rsidRPr="001E27BB" w:rsidRDefault="008F28C6" w:rsidP="00B13754">
            <w:pPr>
              <w:spacing w:after="0" w:line="240" w:lineRule="auto"/>
              <w:jc w:val="both"/>
              <w:rPr>
                <w:rFonts w:ascii="Arial" w:hAnsi="Arial" w:cs="Arial"/>
                <w:sz w:val="20"/>
                <w:szCs w:val="20"/>
              </w:rPr>
            </w:pPr>
          </w:p>
        </w:tc>
      </w:tr>
    </w:tbl>
    <w:p w14:paraId="6E9012C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82DABD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B265D00"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171"/>
        <w:gridCol w:w="2658"/>
        <w:gridCol w:w="2835"/>
        <w:gridCol w:w="4677"/>
      </w:tblGrid>
      <w:tr w:rsidR="008F28C6" w:rsidRPr="001E27BB" w14:paraId="56ED374B" w14:textId="77777777" w:rsidTr="00B13754">
        <w:trPr>
          <w:trHeight w:val="126"/>
        </w:trPr>
        <w:tc>
          <w:tcPr>
            <w:tcW w:w="13226" w:type="dxa"/>
            <w:gridSpan w:val="5"/>
            <w:shd w:val="clear" w:color="auto" w:fill="C5E0B3" w:themeFill="accent6" w:themeFillTint="66"/>
          </w:tcPr>
          <w:p w14:paraId="09CAB98C"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TRANSVERSALIZACIÓN CURRICULAR COMPETENCIAS LABORALES GENERALES</w:t>
            </w:r>
          </w:p>
          <w:p w14:paraId="413CDCB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DE PRIMERO A GRADO ONCE)</w:t>
            </w:r>
          </w:p>
        </w:tc>
      </w:tr>
      <w:tr w:rsidR="008F28C6" w:rsidRPr="001E27BB" w14:paraId="0FF95645" w14:textId="77777777" w:rsidTr="00B13754">
        <w:trPr>
          <w:trHeight w:val="126"/>
        </w:trPr>
        <w:tc>
          <w:tcPr>
            <w:tcW w:w="885" w:type="dxa"/>
            <w:shd w:val="clear" w:color="auto" w:fill="C5E0B3" w:themeFill="accent6" w:themeFillTint="66"/>
          </w:tcPr>
          <w:p w14:paraId="656F230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171" w:type="dxa"/>
            <w:shd w:val="clear" w:color="auto" w:fill="C5E0B3" w:themeFill="accent6" w:themeFillTint="66"/>
          </w:tcPr>
          <w:p w14:paraId="739F4A6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CLASE DE COMPETENCIA LABORAL </w:t>
            </w:r>
            <w:r>
              <w:rPr>
                <w:rFonts w:ascii="Arial" w:hAnsi="Arial" w:cs="Arial"/>
                <w:b/>
                <w:bCs/>
                <w:sz w:val="20"/>
                <w:szCs w:val="20"/>
              </w:rPr>
              <w:t>ESPÉCÍFICA</w:t>
            </w:r>
            <w:r w:rsidRPr="001E27BB">
              <w:rPr>
                <w:rFonts w:ascii="Arial" w:hAnsi="Arial" w:cs="Arial"/>
                <w:b/>
                <w:bCs/>
                <w:sz w:val="20"/>
                <w:szCs w:val="20"/>
              </w:rPr>
              <w:t xml:space="preserve"> A DESARROLLAR</w:t>
            </w:r>
          </w:p>
        </w:tc>
        <w:tc>
          <w:tcPr>
            <w:tcW w:w="2658" w:type="dxa"/>
            <w:shd w:val="clear" w:color="auto" w:fill="C5E0B3" w:themeFill="accent6" w:themeFillTint="66"/>
          </w:tcPr>
          <w:p w14:paraId="40F7797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NOMBRE DE LA COMPETENCIA</w:t>
            </w:r>
          </w:p>
        </w:tc>
        <w:tc>
          <w:tcPr>
            <w:tcW w:w="2835" w:type="dxa"/>
            <w:shd w:val="clear" w:color="auto" w:fill="C5E0B3" w:themeFill="accent6" w:themeFillTint="66"/>
            <w:vAlign w:val="center"/>
          </w:tcPr>
          <w:p w14:paraId="70FA93E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ESTANDAR BÁSICO DE COMPETENCIA</w:t>
            </w:r>
          </w:p>
        </w:tc>
        <w:tc>
          <w:tcPr>
            <w:tcW w:w="4677" w:type="dxa"/>
            <w:shd w:val="clear" w:color="auto" w:fill="C5E0B3" w:themeFill="accent6" w:themeFillTint="66"/>
          </w:tcPr>
          <w:p w14:paraId="5809EDE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8F28C6" w:rsidRPr="001E27BB" w14:paraId="3D0953FD" w14:textId="77777777" w:rsidTr="00B13754">
        <w:trPr>
          <w:trHeight w:val="161"/>
        </w:trPr>
        <w:tc>
          <w:tcPr>
            <w:tcW w:w="885" w:type="dxa"/>
            <w:vAlign w:val="center"/>
          </w:tcPr>
          <w:p w14:paraId="6B6F5F3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171" w:type="dxa"/>
            <w:vAlign w:val="center"/>
          </w:tcPr>
          <w:p w14:paraId="2AA5C6FC" w14:textId="77777777" w:rsidR="008F28C6" w:rsidRDefault="008F28C6" w:rsidP="00B13754">
            <w:pPr>
              <w:spacing w:after="0" w:line="240" w:lineRule="auto"/>
              <w:jc w:val="center"/>
              <w:rPr>
                <w:rFonts w:ascii="Arial" w:hAnsi="Arial" w:cs="Arial"/>
                <w:sz w:val="20"/>
                <w:szCs w:val="20"/>
              </w:rPr>
            </w:pPr>
          </w:p>
          <w:p w14:paraId="34CF75F5"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15ED0BA0"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41E3C7E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5A77B28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BB312AF" w14:textId="77777777" w:rsidTr="00B13754">
        <w:trPr>
          <w:trHeight w:val="219"/>
        </w:trPr>
        <w:tc>
          <w:tcPr>
            <w:tcW w:w="885" w:type="dxa"/>
            <w:vAlign w:val="center"/>
          </w:tcPr>
          <w:p w14:paraId="29E7F46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171" w:type="dxa"/>
            <w:vAlign w:val="center"/>
          </w:tcPr>
          <w:p w14:paraId="429868BD" w14:textId="77777777" w:rsidR="008F28C6" w:rsidRDefault="008F28C6" w:rsidP="00B13754">
            <w:pPr>
              <w:spacing w:after="0" w:line="240" w:lineRule="auto"/>
              <w:jc w:val="center"/>
              <w:rPr>
                <w:rFonts w:ascii="Arial" w:hAnsi="Arial" w:cs="Arial"/>
                <w:sz w:val="20"/>
                <w:szCs w:val="20"/>
              </w:rPr>
            </w:pPr>
          </w:p>
          <w:p w14:paraId="6BF6F984"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7CCF3B81"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352ABC2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437FDFA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A3F6462" w14:textId="77777777" w:rsidTr="00B13754">
        <w:trPr>
          <w:trHeight w:val="219"/>
        </w:trPr>
        <w:tc>
          <w:tcPr>
            <w:tcW w:w="885" w:type="dxa"/>
            <w:vAlign w:val="center"/>
          </w:tcPr>
          <w:p w14:paraId="3FE08C5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171" w:type="dxa"/>
            <w:vAlign w:val="center"/>
          </w:tcPr>
          <w:p w14:paraId="24745AAB" w14:textId="77777777" w:rsidR="008F28C6" w:rsidRDefault="008F28C6" w:rsidP="00B13754">
            <w:pPr>
              <w:spacing w:after="0" w:line="240" w:lineRule="auto"/>
              <w:jc w:val="center"/>
              <w:rPr>
                <w:rFonts w:ascii="Arial" w:hAnsi="Arial" w:cs="Arial"/>
                <w:sz w:val="20"/>
                <w:szCs w:val="20"/>
              </w:rPr>
            </w:pPr>
          </w:p>
          <w:p w14:paraId="1EC71808"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56F1B070"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110AA81C"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60DFF178"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533B1EA" w14:textId="77777777" w:rsidTr="00B13754">
        <w:trPr>
          <w:trHeight w:val="219"/>
        </w:trPr>
        <w:tc>
          <w:tcPr>
            <w:tcW w:w="885" w:type="dxa"/>
            <w:vAlign w:val="center"/>
          </w:tcPr>
          <w:p w14:paraId="3CFACAA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171" w:type="dxa"/>
            <w:vAlign w:val="center"/>
          </w:tcPr>
          <w:p w14:paraId="7C3C8A2E" w14:textId="77777777" w:rsidR="008F28C6" w:rsidRDefault="008F28C6" w:rsidP="00B13754">
            <w:pPr>
              <w:spacing w:after="0" w:line="240" w:lineRule="auto"/>
              <w:jc w:val="center"/>
              <w:rPr>
                <w:rFonts w:ascii="Arial" w:hAnsi="Arial" w:cs="Arial"/>
                <w:sz w:val="20"/>
                <w:szCs w:val="20"/>
              </w:rPr>
            </w:pPr>
          </w:p>
          <w:p w14:paraId="398E050A"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18643411" w14:textId="77777777" w:rsidR="008F28C6" w:rsidRPr="001E27BB" w:rsidRDefault="008F28C6" w:rsidP="00B13754">
            <w:pPr>
              <w:spacing w:after="0" w:line="240" w:lineRule="auto"/>
              <w:jc w:val="center"/>
              <w:rPr>
                <w:rFonts w:ascii="Arial" w:hAnsi="Arial" w:cs="Arial"/>
                <w:sz w:val="20"/>
                <w:szCs w:val="20"/>
              </w:rPr>
            </w:pPr>
          </w:p>
        </w:tc>
        <w:tc>
          <w:tcPr>
            <w:tcW w:w="2835" w:type="dxa"/>
            <w:tcBorders>
              <w:bottom w:val="double" w:sz="4" w:space="0" w:color="auto"/>
            </w:tcBorders>
          </w:tcPr>
          <w:p w14:paraId="572E2513" w14:textId="77777777" w:rsidR="008F28C6" w:rsidRPr="001E27BB" w:rsidRDefault="008F28C6" w:rsidP="00B13754">
            <w:pPr>
              <w:spacing w:after="0" w:line="240" w:lineRule="auto"/>
              <w:jc w:val="both"/>
              <w:rPr>
                <w:rFonts w:ascii="Arial" w:hAnsi="Arial" w:cs="Arial"/>
                <w:sz w:val="20"/>
                <w:szCs w:val="20"/>
              </w:rPr>
            </w:pPr>
          </w:p>
        </w:tc>
        <w:tc>
          <w:tcPr>
            <w:tcW w:w="4677" w:type="dxa"/>
            <w:tcBorders>
              <w:bottom w:val="double" w:sz="4" w:space="0" w:color="auto"/>
            </w:tcBorders>
          </w:tcPr>
          <w:p w14:paraId="20512CE3" w14:textId="77777777" w:rsidR="008F28C6" w:rsidRPr="001E27BB" w:rsidRDefault="008F28C6" w:rsidP="00B13754">
            <w:pPr>
              <w:spacing w:after="0" w:line="240" w:lineRule="auto"/>
              <w:jc w:val="both"/>
              <w:rPr>
                <w:rFonts w:ascii="Arial" w:hAnsi="Arial" w:cs="Arial"/>
                <w:sz w:val="20"/>
                <w:szCs w:val="20"/>
              </w:rPr>
            </w:pPr>
          </w:p>
        </w:tc>
      </w:tr>
    </w:tbl>
    <w:p w14:paraId="0B3D59B8"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4BA7970C"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75A91D4"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530"/>
        <w:gridCol w:w="641"/>
        <w:gridCol w:w="3508"/>
        <w:gridCol w:w="3544"/>
        <w:gridCol w:w="1701"/>
        <w:gridCol w:w="1417"/>
      </w:tblGrid>
      <w:tr w:rsidR="008F28C6" w:rsidRPr="001E27BB" w14:paraId="1D18269D" w14:textId="77777777" w:rsidTr="00B13754">
        <w:trPr>
          <w:trHeight w:val="126"/>
        </w:trPr>
        <w:tc>
          <w:tcPr>
            <w:tcW w:w="13226" w:type="dxa"/>
            <w:gridSpan w:val="7"/>
            <w:shd w:val="clear" w:color="auto" w:fill="C5E0B3" w:themeFill="accent6" w:themeFillTint="66"/>
          </w:tcPr>
          <w:p w14:paraId="6899767D"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ASISTENCIA ADMINISTRATIVA</w:t>
            </w:r>
          </w:p>
          <w:p w14:paraId="626378A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8F28C6" w:rsidRPr="001E27BB" w14:paraId="6CF3870B" w14:textId="77777777" w:rsidTr="00B13754">
        <w:trPr>
          <w:trHeight w:val="126"/>
        </w:trPr>
        <w:tc>
          <w:tcPr>
            <w:tcW w:w="885" w:type="dxa"/>
            <w:shd w:val="clear" w:color="auto" w:fill="C5E0B3" w:themeFill="accent6" w:themeFillTint="66"/>
          </w:tcPr>
          <w:p w14:paraId="428E124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30" w:type="dxa"/>
            <w:tcBorders>
              <w:right w:val="single" w:sz="4" w:space="0" w:color="auto"/>
            </w:tcBorders>
            <w:shd w:val="clear" w:color="auto" w:fill="C5E0B3" w:themeFill="accent6" w:themeFillTint="66"/>
          </w:tcPr>
          <w:p w14:paraId="5F5F0A7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641" w:type="dxa"/>
            <w:tcBorders>
              <w:left w:val="single" w:sz="4" w:space="0" w:color="auto"/>
            </w:tcBorders>
            <w:shd w:val="clear" w:color="auto" w:fill="C5E0B3" w:themeFill="accent6" w:themeFillTint="66"/>
          </w:tcPr>
          <w:p w14:paraId="5C20B8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508" w:type="dxa"/>
            <w:shd w:val="clear" w:color="auto" w:fill="C5E0B3" w:themeFill="accent6" w:themeFillTint="66"/>
          </w:tcPr>
          <w:p w14:paraId="6E5378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44" w:type="dxa"/>
            <w:shd w:val="clear" w:color="auto" w:fill="C5E0B3" w:themeFill="accent6" w:themeFillTint="66"/>
            <w:vAlign w:val="center"/>
          </w:tcPr>
          <w:p w14:paraId="1343549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1701" w:type="dxa"/>
            <w:tcBorders>
              <w:right w:val="single" w:sz="4" w:space="0" w:color="auto"/>
            </w:tcBorders>
            <w:shd w:val="clear" w:color="auto" w:fill="C5E0B3" w:themeFill="accent6" w:themeFillTint="66"/>
          </w:tcPr>
          <w:p w14:paraId="19120432"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1417" w:type="dxa"/>
            <w:tcBorders>
              <w:left w:val="single" w:sz="4" w:space="0" w:color="auto"/>
            </w:tcBorders>
            <w:shd w:val="clear" w:color="auto" w:fill="C5E0B3" w:themeFill="accent6" w:themeFillTint="66"/>
          </w:tcPr>
          <w:p w14:paraId="6337C0F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w:t>
            </w:r>
            <w:proofErr w:type="gramStart"/>
            <w:r>
              <w:rPr>
                <w:rFonts w:ascii="Arial" w:hAnsi="Arial" w:cs="Arial"/>
                <w:b/>
                <w:bCs/>
                <w:sz w:val="20"/>
                <w:szCs w:val="20"/>
              </w:rPr>
              <w:t>H.S</w:t>
            </w:r>
            <w:proofErr w:type="gramEnd"/>
          </w:p>
        </w:tc>
      </w:tr>
      <w:tr w:rsidR="008F28C6" w:rsidRPr="001E27BB" w14:paraId="1A20AC74" w14:textId="77777777" w:rsidTr="00B13754">
        <w:trPr>
          <w:trHeight w:val="161"/>
        </w:trPr>
        <w:tc>
          <w:tcPr>
            <w:tcW w:w="885" w:type="dxa"/>
            <w:vAlign w:val="center"/>
          </w:tcPr>
          <w:p w14:paraId="5590A8B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530" w:type="dxa"/>
            <w:tcBorders>
              <w:right w:val="single" w:sz="4" w:space="0" w:color="auto"/>
            </w:tcBorders>
            <w:vAlign w:val="center"/>
          </w:tcPr>
          <w:p w14:paraId="29A5F1F7" w14:textId="77777777" w:rsidR="008F28C6" w:rsidRDefault="008F28C6" w:rsidP="00B13754">
            <w:pPr>
              <w:spacing w:after="0" w:line="240" w:lineRule="auto"/>
              <w:jc w:val="center"/>
              <w:rPr>
                <w:rFonts w:ascii="Arial" w:hAnsi="Arial" w:cs="Arial"/>
                <w:sz w:val="20"/>
                <w:szCs w:val="20"/>
              </w:rPr>
            </w:pPr>
          </w:p>
          <w:p w14:paraId="5E405703"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6556F677" w14:textId="77777777" w:rsidR="008F28C6" w:rsidRDefault="008F28C6" w:rsidP="00B13754">
            <w:pPr>
              <w:spacing w:after="160" w:line="259" w:lineRule="auto"/>
              <w:rPr>
                <w:rFonts w:ascii="Arial" w:hAnsi="Arial" w:cs="Arial"/>
                <w:sz w:val="20"/>
                <w:szCs w:val="20"/>
              </w:rPr>
            </w:pPr>
          </w:p>
          <w:p w14:paraId="543A0E0B"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52399B87"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07107A97" w14:textId="77777777" w:rsidR="008F28C6" w:rsidRPr="001E27BB" w:rsidRDefault="008F28C6" w:rsidP="00B13754">
            <w:pPr>
              <w:spacing w:after="0" w:line="240" w:lineRule="auto"/>
              <w:jc w:val="both"/>
              <w:rPr>
                <w:rFonts w:ascii="Arial" w:hAnsi="Arial" w:cs="Arial"/>
                <w:sz w:val="20"/>
                <w:szCs w:val="20"/>
              </w:rPr>
            </w:pPr>
          </w:p>
        </w:tc>
        <w:tc>
          <w:tcPr>
            <w:tcW w:w="1701" w:type="dxa"/>
            <w:vMerge w:val="restart"/>
            <w:tcBorders>
              <w:right w:val="single" w:sz="4" w:space="0" w:color="auto"/>
            </w:tcBorders>
            <w:vAlign w:val="center"/>
          </w:tcPr>
          <w:p w14:paraId="1E3B9F97" w14:textId="77777777" w:rsidR="008F28C6" w:rsidRPr="00E24803" w:rsidRDefault="008F28C6" w:rsidP="00B13754">
            <w:pPr>
              <w:spacing w:after="0" w:line="240" w:lineRule="auto"/>
              <w:jc w:val="center"/>
              <w:rPr>
                <w:rFonts w:ascii="Arial" w:hAnsi="Arial" w:cs="Arial"/>
                <w:b/>
                <w:bCs/>
                <w:sz w:val="20"/>
                <w:szCs w:val="20"/>
              </w:rPr>
            </w:pPr>
            <w:r w:rsidRPr="00E24803">
              <w:rPr>
                <w:rFonts w:ascii="Arial" w:hAnsi="Arial" w:cs="Arial"/>
                <w:b/>
                <w:bCs/>
                <w:sz w:val="20"/>
                <w:szCs w:val="20"/>
              </w:rPr>
              <w:t>NOVENO</w:t>
            </w:r>
          </w:p>
        </w:tc>
        <w:tc>
          <w:tcPr>
            <w:tcW w:w="1417" w:type="dxa"/>
            <w:tcBorders>
              <w:left w:val="single" w:sz="4" w:space="0" w:color="auto"/>
            </w:tcBorders>
          </w:tcPr>
          <w:p w14:paraId="70662830"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6F4E7B6" w14:textId="77777777" w:rsidTr="00B13754">
        <w:trPr>
          <w:trHeight w:val="219"/>
        </w:trPr>
        <w:tc>
          <w:tcPr>
            <w:tcW w:w="885" w:type="dxa"/>
            <w:vAlign w:val="center"/>
          </w:tcPr>
          <w:p w14:paraId="7284B11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530" w:type="dxa"/>
            <w:tcBorders>
              <w:right w:val="single" w:sz="4" w:space="0" w:color="auto"/>
            </w:tcBorders>
            <w:vAlign w:val="center"/>
          </w:tcPr>
          <w:p w14:paraId="678A75C0" w14:textId="77777777" w:rsidR="008F28C6" w:rsidRDefault="008F28C6" w:rsidP="00B13754">
            <w:pPr>
              <w:spacing w:after="0" w:line="240" w:lineRule="auto"/>
              <w:jc w:val="center"/>
              <w:rPr>
                <w:rFonts w:ascii="Arial" w:hAnsi="Arial" w:cs="Arial"/>
                <w:sz w:val="20"/>
                <w:szCs w:val="20"/>
              </w:rPr>
            </w:pPr>
          </w:p>
          <w:p w14:paraId="45D44228"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7AFAD896" w14:textId="77777777" w:rsidR="008F28C6" w:rsidRDefault="008F28C6" w:rsidP="00B13754">
            <w:pPr>
              <w:spacing w:after="160" w:line="259" w:lineRule="auto"/>
              <w:rPr>
                <w:rFonts w:ascii="Arial" w:hAnsi="Arial" w:cs="Arial"/>
                <w:sz w:val="20"/>
                <w:szCs w:val="20"/>
              </w:rPr>
            </w:pPr>
          </w:p>
          <w:p w14:paraId="0453ED74"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22C93177"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1B7B7029"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698A84C6"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tcBorders>
          </w:tcPr>
          <w:p w14:paraId="02147C65"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42BC1CB" w14:textId="77777777" w:rsidTr="00B13754">
        <w:trPr>
          <w:trHeight w:val="219"/>
        </w:trPr>
        <w:tc>
          <w:tcPr>
            <w:tcW w:w="885" w:type="dxa"/>
            <w:vAlign w:val="center"/>
          </w:tcPr>
          <w:p w14:paraId="5C6A13B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530" w:type="dxa"/>
            <w:tcBorders>
              <w:right w:val="single" w:sz="4" w:space="0" w:color="auto"/>
            </w:tcBorders>
            <w:vAlign w:val="center"/>
          </w:tcPr>
          <w:p w14:paraId="6C83928C" w14:textId="77777777" w:rsidR="008F28C6" w:rsidRDefault="008F28C6" w:rsidP="00B13754">
            <w:pPr>
              <w:spacing w:after="0" w:line="240" w:lineRule="auto"/>
              <w:jc w:val="center"/>
              <w:rPr>
                <w:rFonts w:ascii="Arial" w:hAnsi="Arial" w:cs="Arial"/>
                <w:sz w:val="20"/>
                <w:szCs w:val="20"/>
              </w:rPr>
            </w:pPr>
          </w:p>
          <w:p w14:paraId="0E99E5BF"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410F7E9E" w14:textId="77777777" w:rsidR="008F28C6" w:rsidRDefault="008F28C6" w:rsidP="00B13754">
            <w:pPr>
              <w:spacing w:after="160" w:line="259" w:lineRule="auto"/>
              <w:rPr>
                <w:rFonts w:ascii="Arial" w:hAnsi="Arial" w:cs="Arial"/>
                <w:sz w:val="20"/>
                <w:szCs w:val="20"/>
              </w:rPr>
            </w:pPr>
          </w:p>
          <w:p w14:paraId="0A795003"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6AFF4A0B"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5EC888B9"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4E31FD71"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tcBorders>
          </w:tcPr>
          <w:p w14:paraId="6ED4C8E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4C42BFB" w14:textId="77777777" w:rsidTr="00B13754">
        <w:trPr>
          <w:trHeight w:val="219"/>
        </w:trPr>
        <w:tc>
          <w:tcPr>
            <w:tcW w:w="885" w:type="dxa"/>
            <w:vAlign w:val="center"/>
          </w:tcPr>
          <w:p w14:paraId="4DB6896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530" w:type="dxa"/>
            <w:tcBorders>
              <w:right w:val="single" w:sz="4" w:space="0" w:color="auto"/>
            </w:tcBorders>
            <w:vAlign w:val="center"/>
          </w:tcPr>
          <w:p w14:paraId="6EC1E33F" w14:textId="77777777" w:rsidR="008F28C6" w:rsidRDefault="008F28C6" w:rsidP="00B13754">
            <w:pPr>
              <w:spacing w:after="0" w:line="240" w:lineRule="auto"/>
              <w:jc w:val="center"/>
              <w:rPr>
                <w:rFonts w:ascii="Arial" w:hAnsi="Arial" w:cs="Arial"/>
                <w:sz w:val="20"/>
                <w:szCs w:val="20"/>
              </w:rPr>
            </w:pPr>
          </w:p>
          <w:p w14:paraId="1F37D5E2"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3C150B74" w14:textId="77777777" w:rsidR="008F28C6" w:rsidRDefault="008F28C6" w:rsidP="00B13754">
            <w:pPr>
              <w:spacing w:after="160" w:line="259" w:lineRule="auto"/>
              <w:rPr>
                <w:rFonts w:ascii="Arial" w:hAnsi="Arial" w:cs="Arial"/>
                <w:sz w:val="20"/>
                <w:szCs w:val="20"/>
              </w:rPr>
            </w:pPr>
          </w:p>
          <w:p w14:paraId="0E653E81"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5D1B9AC7" w14:textId="77777777" w:rsidR="008F28C6" w:rsidRPr="001E27BB" w:rsidRDefault="008F28C6" w:rsidP="00B13754">
            <w:pPr>
              <w:spacing w:after="0" w:line="240" w:lineRule="auto"/>
              <w:jc w:val="center"/>
              <w:rPr>
                <w:rFonts w:ascii="Arial" w:hAnsi="Arial" w:cs="Arial"/>
                <w:sz w:val="20"/>
                <w:szCs w:val="20"/>
              </w:rPr>
            </w:pPr>
          </w:p>
        </w:tc>
        <w:tc>
          <w:tcPr>
            <w:tcW w:w="3544" w:type="dxa"/>
            <w:tcBorders>
              <w:bottom w:val="double" w:sz="4" w:space="0" w:color="auto"/>
            </w:tcBorders>
          </w:tcPr>
          <w:p w14:paraId="070D9BD0"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bottom w:val="double" w:sz="4" w:space="0" w:color="auto"/>
              <w:right w:val="single" w:sz="4" w:space="0" w:color="auto"/>
            </w:tcBorders>
          </w:tcPr>
          <w:p w14:paraId="301F3409"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bottom w:val="double" w:sz="4" w:space="0" w:color="auto"/>
            </w:tcBorders>
          </w:tcPr>
          <w:p w14:paraId="381BFCF6" w14:textId="77777777" w:rsidR="008F28C6" w:rsidRPr="001E27BB" w:rsidRDefault="008F28C6" w:rsidP="00B13754">
            <w:pPr>
              <w:spacing w:after="0" w:line="240" w:lineRule="auto"/>
              <w:jc w:val="both"/>
              <w:rPr>
                <w:rFonts w:ascii="Arial" w:hAnsi="Arial" w:cs="Arial"/>
                <w:sz w:val="20"/>
                <w:szCs w:val="20"/>
              </w:rPr>
            </w:pPr>
          </w:p>
        </w:tc>
      </w:tr>
    </w:tbl>
    <w:p w14:paraId="14D8020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DD2386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44C9D4C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DF4B39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F9A141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417"/>
        <w:gridCol w:w="1683"/>
        <w:gridCol w:w="3931"/>
        <w:gridCol w:w="3549"/>
        <w:gridCol w:w="1007"/>
        <w:gridCol w:w="754"/>
      </w:tblGrid>
      <w:tr w:rsidR="008F28C6" w:rsidRPr="001E27BB" w14:paraId="6E1F5B4C" w14:textId="77777777" w:rsidTr="00B13754">
        <w:trPr>
          <w:trHeight w:val="126"/>
        </w:trPr>
        <w:tc>
          <w:tcPr>
            <w:tcW w:w="13226" w:type="dxa"/>
            <w:gridSpan w:val="7"/>
            <w:shd w:val="clear" w:color="auto" w:fill="C5E0B3" w:themeFill="accent6" w:themeFillTint="66"/>
          </w:tcPr>
          <w:p w14:paraId="5500F88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SISTEMAS TELEINFORMÁTICOS</w:t>
            </w:r>
          </w:p>
          <w:p w14:paraId="214BA5A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8F28C6" w:rsidRPr="001E27BB" w14:paraId="42D29D6A" w14:textId="77777777" w:rsidTr="00B13754">
        <w:trPr>
          <w:trHeight w:val="126"/>
        </w:trPr>
        <w:tc>
          <w:tcPr>
            <w:tcW w:w="885" w:type="dxa"/>
            <w:shd w:val="clear" w:color="auto" w:fill="C5E0B3" w:themeFill="accent6" w:themeFillTint="66"/>
          </w:tcPr>
          <w:p w14:paraId="43FE6C1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427" w:type="dxa"/>
            <w:tcBorders>
              <w:right w:val="single" w:sz="4" w:space="0" w:color="auto"/>
            </w:tcBorders>
            <w:shd w:val="clear" w:color="auto" w:fill="C5E0B3" w:themeFill="accent6" w:themeFillTint="66"/>
          </w:tcPr>
          <w:p w14:paraId="1284B2F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1701" w:type="dxa"/>
            <w:tcBorders>
              <w:left w:val="single" w:sz="4" w:space="0" w:color="auto"/>
            </w:tcBorders>
            <w:shd w:val="clear" w:color="auto" w:fill="C5E0B3" w:themeFill="accent6" w:themeFillTint="66"/>
          </w:tcPr>
          <w:p w14:paraId="07D1E7E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969" w:type="dxa"/>
            <w:shd w:val="clear" w:color="auto" w:fill="C5E0B3" w:themeFill="accent6" w:themeFillTint="66"/>
          </w:tcPr>
          <w:p w14:paraId="1ABA314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87" w:type="dxa"/>
            <w:tcBorders>
              <w:right w:val="single" w:sz="4" w:space="0" w:color="auto"/>
            </w:tcBorders>
            <w:shd w:val="clear" w:color="auto" w:fill="C5E0B3" w:themeFill="accent6" w:themeFillTint="66"/>
            <w:vAlign w:val="center"/>
          </w:tcPr>
          <w:p w14:paraId="7402538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900" w:type="dxa"/>
            <w:tcBorders>
              <w:left w:val="single" w:sz="4" w:space="0" w:color="auto"/>
              <w:right w:val="single" w:sz="4" w:space="0" w:color="auto"/>
            </w:tcBorders>
            <w:shd w:val="clear" w:color="auto" w:fill="C5E0B3" w:themeFill="accent6" w:themeFillTint="66"/>
          </w:tcPr>
          <w:p w14:paraId="184A515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757" w:type="dxa"/>
            <w:tcBorders>
              <w:left w:val="single" w:sz="4" w:space="0" w:color="auto"/>
            </w:tcBorders>
            <w:shd w:val="clear" w:color="auto" w:fill="C5E0B3" w:themeFill="accent6" w:themeFillTint="66"/>
          </w:tcPr>
          <w:p w14:paraId="761FF3A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w:t>
            </w:r>
            <w:proofErr w:type="gramStart"/>
            <w:r>
              <w:rPr>
                <w:rFonts w:ascii="Arial" w:hAnsi="Arial" w:cs="Arial"/>
                <w:b/>
                <w:bCs/>
                <w:sz w:val="20"/>
                <w:szCs w:val="20"/>
              </w:rPr>
              <w:t>H.S</w:t>
            </w:r>
            <w:proofErr w:type="gramEnd"/>
          </w:p>
        </w:tc>
      </w:tr>
      <w:tr w:rsidR="008F28C6" w:rsidRPr="001E27BB" w14:paraId="63FE9226" w14:textId="77777777" w:rsidTr="00B13754">
        <w:trPr>
          <w:trHeight w:val="161"/>
        </w:trPr>
        <w:tc>
          <w:tcPr>
            <w:tcW w:w="885" w:type="dxa"/>
            <w:vAlign w:val="center"/>
          </w:tcPr>
          <w:p w14:paraId="24EDC63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427" w:type="dxa"/>
            <w:tcBorders>
              <w:right w:val="single" w:sz="4" w:space="0" w:color="auto"/>
            </w:tcBorders>
            <w:vAlign w:val="center"/>
          </w:tcPr>
          <w:p w14:paraId="50DB3774" w14:textId="77777777" w:rsidR="008F28C6" w:rsidRDefault="008F28C6" w:rsidP="00B13754">
            <w:pPr>
              <w:spacing w:after="0" w:line="240" w:lineRule="auto"/>
              <w:jc w:val="center"/>
              <w:rPr>
                <w:rFonts w:ascii="Arial" w:hAnsi="Arial" w:cs="Arial"/>
                <w:sz w:val="20"/>
                <w:szCs w:val="20"/>
              </w:rPr>
            </w:pPr>
          </w:p>
          <w:p w14:paraId="04EB2B72"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4CEE60C5" w14:textId="77777777" w:rsidR="008F28C6" w:rsidRDefault="008F28C6" w:rsidP="00B13754">
            <w:pPr>
              <w:spacing w:after="160" w:line="259" w:lineRule="auto"/>
              <w:rPr>
                <w:rFonts w:ascii="Arial" w:hAnsi="Arial" w:cs="Arial"/>
                <w:sz w:val="20"/>
                <w:szCs w:val="20"/>
              </w:rPr>
            </w:pPr>
          </w:p>
          <w:p w14:paraId="700353C9"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4AB22747"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2F999FF1" w14:textId="77777777" w:rsidR="008F28C6" w:rsidRPr="001E27BB" w:rsidRDefault="008F28C6" w:rsidP="00B13754">
            <w:pPr>
              <w:spacing w:after="0" w:line="240" w:lineRule="auto"/>
              <w:jc w:val="both"/>
              <w:rPr>
                <w:rFonts w:ascii="Arial" w:hAnsi="Arial" w:cs="Arial"/>
                <w:sz w:val="20"/>
                <w:szCs w:val="20"/>
              </w:rPr>
            </w:pPr>
          </w:p>
        </w:tc>
        <w:tc>
          <w:tcPr>
            <w:tcW w:w="900" w:type="dxa"/>
            <w:vMerge w:val="restart"/>
            <w:tcBorders>
              <w:left w:val="single" w:sz="4" w:space="0" w:color="auto"/>
              <w:right w:val="single" w:sz="4" w:space="0" w:color="auto"/>
            </w:tcBorders>
            <w:vAlign w:val="center"/>
          </w:tcPr>
          <w:p w14:paraId="3399AF87" w14:textId="77777777" w:rsidR="008F28C6" w:rsidRDefault="008F28C6" w:rsidP="00B13754">
            <w:pPr>
              <w:spacing w:after="0" w:line="240" w:lineRule="auto"/>
              <w:jc w:val="both"/>
              <w:rPr>
                <w:rFonts w:ascii="Arial" w:hAnsi="Arial" w:cs="Arial"/>
                <w:sz w:val="20"/>
                <w:szCs w:val="20"/>
              </w:rPr>
            </w:pPr>
          </w:p>
          <w:p w14:paraId="29EF92C1" w14:textId="77777777" w:rsidR="008F28C6" w:rsidRPr="00C83238" w:rsidRDefault="008F28C6" w:rsidP="00B13754">
            <w:pPr>
              <w:spacing w:after="0" w:line="240" w:lineRule="auto"/>
              <w:jc w:val="center"/>
              <w:rPr>
                <w:rFonts w:ascii="Arial" w:hAnsi="Arial" w:cs="Arial"/>
                <w:b/>
                <w:bCs/>
                <w:sz w:val="20"/>
                <w:szCs w:val="20"/>
              </w:rPr>
            </w:pPr>
            <w:r w:rsidRPr="00C83238">
              <w:rPr>
                <w:rFonts w:ascii="Arial" w:hAnsi="Arial" w:cs="Arial"/>
                <w:b/>
                <w:bCs/>
                <w:sz w:val="20"/>
                <w:szCs w:val="20"/>
              </w:rPr>
              <w:t>NOVENO</w:t>
            </w:r>
          </w:p>
        </w:tc>
        <w:tc>
          <w:tcPr>
            <w:tcW w:w="757" w:type="dxa"/>
            <w:tcBorders>
              <w:left w:val="single" w:sz="4" w:space="0" w:color="auto"/>
            </w:tcBorders>
          </w:tcPr>
          <w:p w14:paraId="66DDBF3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A066AC6" w14:textId="77777777" w:rsidTr="00B13754">
        <w:trPr>
          <w:trHeight w:val="219"/>
        </w:trPr>
        <w:tc>
          <w:tcPr>
            <w:tcW w:w="885" w:type="dxa"/>
            <w:vAlign w:val="center"/>
          </w:tcPr>
          <w:p w14:paraId="3839B9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427" w:type="dxa"/>
            <w:tcBorders>
              <w:right w:val="single" w:sz="4" w:space="0" w:color="auto"/>
            </w:tcBorders>
            <w:vAlign w:val="center"/>
          </w:tcPr>
          <w:p w14:paraId="199B0E27" w14:textId="77777777" w:rsidR="008F28C6" w:rsidRDefault="008F28C6" w:rsidP="00B13754">
            <w:pPr>
              <w:spacing w:after="0" w:line="240" w:lineRule="auto"/>
              <w:jc w:val="center"/>
              <w:rPr>
                <w:rFonts w:ascii="Arial" w:hAnsi="Arial" w:cs="Arial"/>
                <w:sz w:val="20"/>
                <w:szCs w:val="20"/>
              </w:rPr>
            </w:pPr>
          </w:p>
          <w:p w14:paraId="6C7AA59D"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383061C3" w14:textId="77777777" w:rsidR="008F28C6" w:rsidRDefault="008F28C6" w:rsidP="00B13754">
            <w:pPr>
              <w:spacing w:after="160" w:line="259" w:lineRule="auto"/>
              <w:rPr>
                <w:rFonts w:ascii="Arial" w:hAnsi="Arial" w:cs="Arial"/>
                <w:sz w:val="20"/>
                <w:szCs w:val="20"/>
              </w:rPr>
            </w:pPr>
          </w:p>
          <w:p w14:paraId="332334B5"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68A9C670"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542EA9DA"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1D36F101"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tcBorders>
          </w:tcPr>
          <w:p w14:paraId="5FC880E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79C29BB" w14:textId="77777777" w:rsidTr="00B13754">
        <w:trPr>
          <w:trHeight w:val="219"/>
        </w:trPr>
        <w:tc>
          <w:tcPr>
            <w:tcW w:w="885" w:type="dxa"/>
            <w:vAlign w:val="center"/>
          </w:tcPr>
          <w:p w14:paraId="533AF8A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III</w:t>
            </w:r>
          </w:p>
        </w:tc>
        <w:tc>
          <w:tcPr>
            <w:tcW w:w="1427" w:type="dxa"/>
            <w:tcBorders>
              <w:right w:val="single" w:sz="4" w:space="0" w:color="auto"/>
            </w:tcBorders>
            <w:vAlign w:val="center"/>
          </w:tcPr>
          <w:p w14:paraId="18613C5D" w14:textId="77777777" w:rsidR="008F28C6" w:rsidRDefault="008F28C6" w:rsidP="00B13754">
            <w:pPr>
              <w:spacing w:after="0" w:line="240" w:lineRule="auto"/>
              <w:jc w:val="center"/>
              <w:rPr>
                <w:rFonts w:ascii="Arial" w:hAnsi="Arial" w:cs="Arial"/>
                <w:sz w:val="20"/>
                <w:szCs w:val="20"/>
              </w:rPr>
            </w:pPr>
          </w:p>
          <w:p w14:paraId="655589A2"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1D8E017E" w14:textId="77777777" w:rsidR="008F28C6" w:rsidRDefault="008F28C6" w:rsidP="00B13754">
            <w:pPr>
              <w:spacing w:after="160" w:line="259" w:lineRule="auto"/>
              <w:rPr>
                <w:rFonts w:ascii="Arial" w:hAnsi="Arial" w:cs="Arial"/>
                <w:sz w:val="20"/>
                <w:szCs w:val="20"/>
              </w:rPr>
            </w:pPr>
          </w:p>
          <w:p w14:paraId="6BDBF8FE"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70EC0748"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29E03B49"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1A4F292D"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tcBorders>
          </w:tcPr>
          <w:p w14:paraId="69EB6C07"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A287DA3" w14:textId="77777777" w:rsidTr="00B13754">
        <w:trPr>
          <w:trHeight w:val="219"/>
        </w:trPr>
        <w:tc>
          <w:tcPr>
            <w:tcW w:w="885" w:type="dxa"/>
            <w:vAlign w:val="center"/>
          </w:tcPr>
          <w:p w14:paraId="0CF98E9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427" w:type="dxa"/>
            <w:tcBorders>
              <w:right w:val="single" w:sz="4" w:space="0" w:color="auto"/>
            </w:tcBorders>
            <w:vAlign w:val="center"/>
          </w:tcPr>
          <w:p w14:paraId="5CE06F1A" w14:textId="77777777" w:rsidR="008F28C6" w:rsidRDefault="008F28C6" w:rsidP="00B13754">
            <w:pPr>
              <w:spacing w:after="0" w:line="240" w:lineRule="auto"/>
              <w:jc w:val="center"/>
              <w:rPr>
                <w:rFonts w:ascii="Arial" w:hAnsi="Arial" w:cs="Arial"/>
                <w:sz w:val="20"/>
                <w:szCs w:val="20"/>
              </w:rPr>
            </w:pPr>
          </w:p>
          <w:p w14:paraId="29132B63"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5F7440DE" w14:textId="77777777" w:rsidR="008F28C6" w:rsidRDefault="008F28C6" w:rsidP="00B13754">
            <w:pPr>
              <w:spacing w:after="160" w:line="259" w:lineRule="auto"/>
              <w:rPr>
                <w:rFonts w:ascii="Arial" w:hAnsi="Arial" w:cs="Arial"/>
                <w:sz w:val="20"/>
                <w:szCs w:val="20"/>
              </w:rPr>
            </w:pPr>
          </w:p>
          <w:p w14:paraId="09E95E91"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58DD92F4" w14:textId="77777777" w:rsidR="008F28C6" w:rsidRPr="001E27BB" w:rsidRDefault="008F28C6" w:rsidP="00B13754">
            <w:pPr>
              <w:spacing w:after="0" w:line="240" w:lineRule="auto"/>
              <w:jc w:val="both"/>
              <w:rPr>
                <w:rFonts w:ascii="Arial" w:hAnsi="Arial" w:cs="Arial"/>
                <w:sz w:val="20"/>
                <w:szCs w:val="20"/>
              </w:rPr>
            </w:pPr>
          </w:p>
        </w:tc>
        <w:tc>
          <w:tcPr>
            <w:tcW w:w="3587" w:type="dxa"/>
            <w:tcBorders>
              <w:bottom w:val="double" w:sz="4" w:space="0" w:color="auto"/>
              <w:right w:val="single" w:sz="4" w:space="0" w:color="auto"/>
            </w:tcBorders>
          </w:tcPr>
          <w:p w14:paraId="475B6FE9"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bottom w:val="double" w:sz="4" w:space="0" w:color="auto"/>
              <w:right w:val="single" w:sz="4" w:space="0" w:color="auto"/>
            </w:tcBorders>
          </w:tcPr>
          <w:p w14:paraId="19E10C3F"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bottom w:val="double" w:sz="4" w:space="0" w:color="auto"/>
            </w:tcBorders>
          </w:tcPr>
          <w:p w14:paraId="699F951E" w14:textId="77777777" w:rsidR="008F28C6" w:rsidRPr="001E27BB" w:rsidRDefault="008F28C6" w:rsidP="00B13754">
            <w:pPr>
              <w:spacing w:after="0" w:line="240" w:lineRule="auto"/>
              <w:jc w:val="both"/>
              <w:rPr>
                <w:rFonts w:ascii="Arial" w:hAnsi="Arial" w:cs="Arial"/>
                <w:sz w:val="20"/>
                <w:szCs w:val="20"/>
              </w:rPr>
            </w:pPr>
          </w:p>
        </w:tc>
      </w:tr>
    </w:tbl>
    <w:p w14:paraId="6E68929B"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CCD2D9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268"/>
        <w:gridCol w:w="4677"/>
      </w:tblGrid>
      <w:tr w:rsidR="008F28C6" w:rsidRPr="001E27BB" w14:paraId="7CBD7600" w14:textId="77777777" w:rsidTr="00B13754">
        <w:trPr>
          <w:trHeight w:val="126"/>
        </w:trPr>
        <w:tc>
          <w:tcPr>
            <w:tcW w:w="13226" w:type="dxa"/>
            <w:gridSpan w:val="5"/>
            <w:shd w:val="clear" w:color="auto" w:fill="C5E0B3" w:themeFill="accent6" w:themeFillTint="66"/>
          </w:tcPr>
          <w:p w14:paraId="265A8EE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w:t>
            </w:r>
            <w:r>
              <w:rPr>
                <w:rFonts w:ascii="Arial" w:hAnsi="Arial" w:cs="Arial"/>
                <w:b/>
                <w:bCs/>
                <w:sz w:val="20"/>
                <w:szCs w:val="20"/>
              </w:rPr>
              <w:t>SOCIOEMOCIONALES</w:t>
            </w:r>
          </w:p>
          <w:p w14:paraId="7B295C0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4894071C" w14:textId="77777777" w:rsidTr="00B13754">
        <w:trPr>
          <w:trHeight w:val="126"/>
        </w:trPr>
        <w:tc>
          <w:tcPr>
            <w:tcW w:w="885" w:type="dxa"/>
            <w:shd w:val="clear" w:color="auto" w:fill="C5E0B3" w:themeFill="accent6" w:themeFillTint="66"/>
          </w:tcPr>
          <w:p w14:paraId="0B64D40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626543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Estándar de formación</w:t>
            </w:r>
          </w:p>
        </w:tc>
        <w:tc>
          <w:tcPr>
            <w:tcW w:w="2694" w:type="dxa"/>
            <w:tcBorders>
              <w:right w:val="single" w:sz="4" w:space="0" w:color="auto"/>
            </w:tcBorders>
            <w:shd w:val="clear" w:color="auto" w:fill="C5E0B3" w:themeFill="accent6" w:themeFillTint="66"/>
          </w:tcPr>
          <w:p w14:paraId="777A067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central del proceso</w:t>
            </w:r>
          </w:p>
        </w:tc>
        <w:tc>
          <w:tcPr>
            <w:tcW w:w="2268" w:type="dxa"/>
            <w:tcBorders>
              <w:left w:val="single" w:sz="4" w:space="0" w:color="auto"/>
            </w:tcBorders>
            <w:shd w:val="clear" w:color="auto" w:fill="C5E0B3" w:themeFill="accent6" w:themeFillTint="66"/>
          </w:tcPr>
          <w:p w14:paraId="1F5600EF"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Habilidades a fortalecer</w:t>
            </w:r>
            <w:proofErr w:type="gramEnd"/>
          </w:p>
        </w:tc>
        <w:tc>
          <w:tcPr>
            <w:tcW w:w="4677" w:type="dxa"/>
            <w:shd w:val="clear" w:color="auto" w:fill="C5E0B3" w:themeFill="accent6" w:themeFillTint="66"/>
          </w:tcPr>
          <w:p w14:paraId="416E893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8F28C6" w:rsidRPr="001E27BB" w14:paraId="7E732E72" w14:textId="77777777" w:rsidTr="00B13754">
        <w:trPr>
          <w:trHeight w:val="161"/>
        </w:trPr>
        <w:tc>
          <w:tcPr>
            <w:tcW w:w="885" w:type="dxa"/>
            <w:vAlign w:val="center"/>
          </w:tcPr>
          <w:p w14:paraId="71E1931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5D5A67C" w14:textId="77777777" w:rsidR="008F28C6" w:rsidRDefault="008F28C6" w:rsidP="00B13754">
            <w:pPr>
              <w:spacing w:after="0" w:line="240" w:lineRule="auto"/>
              <w:jc w:val="center"/>
              <w:rPr>
                <w:rFonts w:ascii="Arial" w:hAnsi="Arial" w:cs="Arial"/>
                <w:sz w:val="20"/>
                <w:szCs w:val="20"/>
              </w:rPr>
            </w:pPr>
          </w:p>
          <w:p w14:paraId="2060D31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D8DFBEE"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0B06C19D"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1D3E69F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595B4BE" w14:textId="77777777" w:rsidTr="00B13754">
        <w:trPr>
          <w:trHeight w:val="219"/>
        </w:trPr>
        <w:tc>
          <w:tcPr>
            <w:tcW w:w="885" w:type="dxa"/>
            <w:vAlign w:val="center"/>
          </w:tcPr>
          <w:p w14:paraId="23C9BA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D115B1E" w14:textId="77777777" w:rsidR="008F28C6" w:rsidRDefault="008F28C6" w:rsidP="00B13754">
            <w:pPr>
              <w:spacing w:after="0" w:line="240" w:lineRule="auto"/>
              <w:jc w:val="center"/>
              <w:rPr>
                <w:rFonts w:ascii="Arial" w:hAnsi="Arial" w:cs="Arial"/>
                <w:sz w:val="20"/>
                <w:szCs w:val="20"/>
              </w:rPr>
            </w:pPr>
          </w:p>
          <w:p w14:paraId="6DE14A4A"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6EBE227"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524FFA5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6142AA8C"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E0653FE" w14:textId="77777777" w:rsidTr="00B13754">
        <w:trPr>
          <w:trHeight w:val="219"/>
        </w:trPr>
        <w:tc>
          <w:tcPr>
            <w:tcW w:w="885" w:type="dxa"/>
            <w:vAlign w:val="center"/>
          </w:tcPr>
          <w:p w14:paraId="6B43CE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362E493" w14:textId="77777777" w:rsidR="008F28C6" w:rsidRDefault="008F28C6" w:rsidP="00B13754">
            <w:pPr>
              <w:spacing w:after="0" w:line="240" w:lineRule="auto"/>
              <w:jc w:val="center"/>
              <w:rPr>
                <w:rFonts w:ascii="Arial" w:hAnsi="Arial" w:cs="Arial"/>
                <w:sz w:val="20"/>
                <w:szCs w:val="20"/>
              </w:rPr>
            </w:pPr>
          </w:p>
          <w:p w14:paraId="23E7A68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8ED768C"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18E98DFC"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52F8CE11"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6907D21" w14:textId="77777777" w:rsidTr="00B13754">
        <w:trPr>
          <w:trHeight w:val="219"/>
        </w:trPr>
        <w:tc>
          <w:tcPr>
            <w:tcW w:w="885" w:type="dxa"/>
            <w:vAlign w:val="center"/>
          </w:tcPr>
          <w:p w14:paraId="43D10D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4608FD07" w14:textId="77777777" w:rsidR="008F28C6" w:rsidRDefault="008F28C6" w:rsidP="00B13754">
            <w:pPr>
              <w:spacing w:after="0" w:line="240" w:lineRule="auto"/>
              <w:jc w:val="center"/>
              <w:rPr>
                <w:rFonts w:ascii="Arial" w:hAnsi="Arial" w:cs="Arial"/>
                <w:sz w:val="20"/>
                <w:szCs w:val="20"/>
              </w:rPr>
            </w:pPr>
          </w:p>
          <w:p w14:paraId="61DFC890"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11E200A"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5BC016C4" w14:textId="77777777" w:rsidR="008F28C6" w:rsidRPr="001E27BB" w:rsidRDefault="008F28C6" w:rsidP="00B13754">
            <w:pPr>
              <w:spacing w:after="0" w:line="240" w:lineRule="auto"/>
              <w:jc w:val="both"/>
              <w:rPr>
                <w:rFonts w:ascii="Arial" w:hAnsi="Arial" w:cs="Arial"/>
                <w:sz w:val="20"/>
                <w:szCs w:val="20"/>
              </w:rPr>
            </w:pPr>
          </w:p>
        </w:tc>
        <w:tc>
          <w:tcPr>
            <w:tcW w:w="4677" w:type="dxa"/>
            <w:tcBorders>
              <w:bottom w:val="double" w:sz="4" w:space="0" w:color="auto"/>
            </w:tcBorders>
          </w:tcPr>
          <w:p w14:paraId="7336560F" w14:textId="77777777" w:rsidR="008F28C6" w:rsidRPr="001E27BB" w:rsidRDefault="008F28C6" w:rsidP="00B13754">
            <w:pPr>
              <w:spacing w:after="0" w:line="240" w:lineRule="auto"/>
              <w:jc w:val="both"/>
              <w:rPr>
                <w:rFonts w:ascii="Arial" w:hAnsi="Arial" w:cs="Arial"/>
                <w:sz w:val="20"/>
                <w:szCs w:val="20"/>
              </w:rPr>
            </w:pPr>
          </w:p>
        </w:tc>
      </w:tr>
    </w:tbl>
    <w:p w14:paraId="701D223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8B79AC3" w14:textId="77777777" w:rsidR="008F28C6" w:rsidRDefault="008F28C6" w:rsidP="008F28C6">
      <w:pPr>
        <w:spacing w:after="160" w:line="240" w:lineRule="auto"/>
        <w:jc w:val="both"/>
        <w:rPr>
          <w:rFonts w:ascii="Arial" w:hAnsi="Arial" w:cs="Arial"/>
          <w:b/>
          <w:bCs/>
          <w:sz w:val="16"/>
          <w:szCs w:val="16"/>
        </w:rPr>
      </w:pPr>
    </w:p>
    <w:p w14:paraId="26B8F698" w14:textId="77777777" w:rsidR="008F28C6" w:rsidRDefault="008F28C6" w:rsidP="008F28C6">
      <w:pPr>
        <w:spacing w:after="160" w:line="240" w:lineRule="auto"/>
        <w:jc w:val="both"/>
        <w:rPr>
          <w:rFonts w:ascii="Arial" w:hAnsi="Arial" w:cs="Arial"/>
          <w:b/>
          <w:bCs/>
          <w:sz w:val="16"/>
          <w:szCs w:val="16"/>
        </w:rPr>
      </w:pPr>
    </w:p>
    <w:p w14:paraId="20D8F133"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0CE4F962" w14:textId="77777777" w:rsidTr="00B13754">
        <w:trPr>
          <w:trHeight w:val="126"/>
        </w:trPr>
        <w:tc>
          <w:tcPr>
            <w:tcW w:w="13226" w:type="dxa"/>
            <w:gridSpan w:val="5"/>
            <w:shd w:val="clear" w:color="auto" w:fill="C5E0B3" w:themeFill="accent6" w:themeFillTint="66"/>
          </w:tcPr>
          <w:p w14:paraId="3DA9EC0C" w14:textId="77777777" w:rsidR="008F28C6" w:rsidRDefault="008F28C6"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 xml:space="preserve">C.I. “MAGUARE, ARTE Y FOLCLOR” </w:t>
            </w:r>
          </w:p>
          <w:p w14:paraId="3AD15CE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3D92030D" w14:textId="77777777" w:rsidTr="00B13754">
        <w:trPr>
          <w:trHeight w:val="126"/>
        </w:trPr>
        <w:tc>
          <w:tcPr>
            <w:tcW w:w="885" w:type="dxa"/>
            <w:shd w:val="clear" w:color="auto" w:fill="C5E0B3" w:themeFill="accent6" w:themeFillTint="66"/>
          </w:tcPr>
          <w:p w14:paraId="473FEFA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ADAC032"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350C442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329EC3D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0FCCC44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5FCBBBFE" w14:textId="77777777" w:rsidTr="00B13754">
        <w:trPr>
          <w:trHeight w:val="161"/>
        </w:trPr>
        <w:tc>
          <w:tcPr>
            <w:tcW w:w="885" w:type="dxa"/>
            <w:vAlign w:val="center"/>
          </w:tcPr>
          <w:p w14:paraId="258BD2D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024D9D4" w14:textId="77777777" w:rsidR="008F28C6" w:rsidRPr="006709F7" w:rsidRDefault="008F28C6" w:rsidP="00B13754">
            <w:pPr>
              <w:spacing w:before="100" w:beforeAutospacing="1" w:after="100" w:afterAutospacing="1"/>
              <w:outlineLvl w:val="2"/>
              <w:rPr>
                <w:rFonts w:ascii="Arial" w:hAnsi="Arial" w:cs="Arial"/>
                <w:sz w:val="18"/>
                <w:szCs w:val="18"/>
              </w:rPr>
            </w:pPr>
            <w:r w:rsidRPr="006709F7">
              <w:rPr>
                <w:rFonts w:ascii="Arial" w:eastAsia="Times New Roman" w:hAnsi="Arial" w:cs="Arial"/>
                <w:sz w:val="18"/>
                <w:szCs w:val="18"/>
                <w:lang w:val="es-ES"/>
              </w:rPr>
              <w:t>1. Historia y origen de la danza caqueteña.</w:t>
            </w:r>
          </w:p>
        </w:tc>
        <w:tc>
          <w:tcPr>
            <w:tcW w:w="2694" w:type="dxa"/>
            <w:tcBorders>
              <w:right w:val="single" w:sz="4" w:space="0" w:color="auto"/>
            </w:tcBorders>
            <w:vAlign w:val="center"/>
          </w:tcPr>
          <w:p w14:paraId="20C54B52"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Investigación sobre las </w:t>
            </w:r>
            <w:r w:rsidRPr="006709F7">
              <w:rPr>
                <w:rFonts w:ascii="Arial" w:eastAsia="Times New Roman" w:hAnsi="Arial" w:cs="Arial"/>
                <w:b/>
                <w:bCs/>
                <w:sz w:val="16"/>
                <w:szCs w:val="16"/>
                <w:lang w:val="es-ES"/>
              </w:rPr>
              <w:t>raíces históricas y culturales</w:t>
            </w:r>
            <w:r w:rsidRPr="006709F7">
              <w:rPr>
                <w:rFonts w:ascii="Arial" w:eastAsia="Times New Roman" w:hAnsi="Arial" w:cs="Arial"/>
                <w:sz w:val="16"/>
                <w:szCs w:val="16"/>
                <w:lang w:val="es-ES"/>
              </w:rPr>
              <w:t xml:space="preserve"> de la danza en el Caquetá.</w:t>
            </w:r>
          </w:p>
          <w:p w14:paraId="4BE75032"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Reconocimiento de los </w:t>
            </w:r>
            <w:r w:rsidRPr="006709F7">
              <w:rPr>
                <w:rFonts w:ascii="Arial" w:eastAsia="Times New Roman" w:hAnsi="Arial" w:cs="Arial"/>
                <w:b/>
                <w:bCs/>
                <w:sz w:val="16"/>
                <w:szCs w:val="16"/>
                <w:lang w:val="es-ES"/>
              </w:rPr>
              <w:t>pueblos indígenas, campesinos y colonos</w:t>
            </w:r>
            <w:r w:rsidRPr="006709F7">
              <w:rPr>
                <w:rFonts w:ascii="Arial" w:eastAsia="Times New Roman" w:hAnsi="Arial" w:cs="Arial"/>
                <w:sz w:val="16"/>
                <w:szCs w:val="16"/>
                <w:lang w:val="es-ES"/>
              </w:rPr>
              <w:t xml:space="preserve"> </w:t>
            </w:r>
            <w:r w:rsidRPr="006709F7">
              <w:rPr>
                <w:rFonts w:ascii="Arial" w:eastAsia="Times New Roman" w:hAnsi="Arial" w:cs="Arial"/>
                <w:sz w:val="16"/>
                <w:szCs w:val="16"/>
                <w:lang w:val="es-ES"/>
              </w:rPr>
              <w:lastRenderedPageBreak/>
              <w:t>que han influido en las expresiones dancísticas.</w:t>
            </w:r>
          </w:p>
          <w:p w14:paraId="03FC7A5D"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Evolución de la danza caqueteña a lo largo del tiempo.</w:t>
            </w:r>
          </w:p>
          <w:p w14:paraId="07EF005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tcPr>
          <w:p w14:paraId="76ED49D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837CD4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9FB9E26" w14:textId="77777777" w:rsidTr="00B13754">
        <w:trPr>
          <w:trHeight w:val="219"/>
        </w:trPr>
        <w:tc>
          <w:tcPr>
            <w:tcW w:w="885" w:type="dxa"/>
            <w:vAlign w:val="center"/>
          </w:tcPr>
          <w:p w14:paraId="25F7E1E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1A15014" w14:textId="77777777" w:rsidR="008F28C6" w:rsidRDefault="008F28C6" w:rsidP="00B13754">
            <w:pPr>
              <w:spacing w:after="0" w:line="240" w:lineRule="auto"/>
              <w:jc w:val="center"/>
              <w:rPr>
                <w:rFonts w:ascii="Arial" w:hAnsi="Arial" w:cs="Arial"/>
                <w:sz w:val="20"/>
                <w:szCs w:val="20"/>
              </w:rPr>
            </w:pPr>
          </w:p>
          <w:p w14:paraId="1489D2DB"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66AC8E5"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9A9A88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CB3D4E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EDD3E07" w14:textId="77777777" w:rsidTr="00B13754">
        <w:trPr>
          <w:trHeight w:val="219"/>
        </w:trPr>
        <w:tc>
          <w:tcPr>
            <w:tcW w:w="885" w:type="dxa"/>
            <w:vAlign w:val="center"/>
          </w:tcPr>
          <w:p w14:paraId="74EEF7C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0EA4CE03" w14:textId="77777777" w:rsidR="008F28C6" w:rsidRDefault="008F28C6" w:rsidP="00B13754">
            <w:pPr>
              <w:spacing w:after="0" w:line="240" w:lineRule="auto"/>
              <w:jc w:val="center"/>
              <w:rPr>
                <w:rFonts w:ascii="Arial" w:hAnsi="Arial" w:cs="Arial"/>
                <w:sz w:val="20"/>
                <w:szCs w:val="20"/>
              </w:rPr>
            </w:pPr>
          </w:p>
          <w:p w14:paraId="6380037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1118C73"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945F5A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BEE4516"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845832D" w14:textId="77777777" w:rsidTr="00B13754">
        <w:trPr>
          <w:trHeight w:val="219"/>
        </w:trPr>
        <w:tc>
          <w:tcPr>
            <w:tcW w:w="885" w:type="dxa"/>
            <w:vAlign w:val="center"/>
          </w:tcPr>
          <w:p w14:paraId="78A14EB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5F55707C" w14:textId="77777777" w:rsidR="008F28C6" w:rsidRDefault="008F28C6" w:rsidP="00B13754">
            <w:pPr>
              <w:spacing w:after="0" w:line="240" w:lineRule="auto"/>
              <w:jc w:val="center"/>
              <w:rPr>
                <w:rFonts w:ascii="Arial" w:hAnsi="Arial" w:cs="Arial"/>
                <w:sz w:val="20"/>
                <w:szCs w:val="20"/>
              </w:rPr>
            </w:pPr>
          </w:p>
          <w:p w14:paraId="6BC93344"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0C098F6"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7B8E684"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2B7024EE" w14:textId="77777777" w:rsidR="008F28C6" w:rsidRPr="001E27BB" w:rsidRDefault="008F28C6" w:rsidP="00B13754">
            <w:pPr>
              <w:spacing w:after="0" w:line="240" w:lineRule="auto"/>
              <w:jc w:val="both"/>
              <w:rPr>
                <w:rFonts w:ascii="Arial" w:hAnsi="Arial" w:cs="Arial"/>
                <w:sz w:val="20"/>
                <w:szCs w:val="20"/>
              </w:rPr>
            </w:pPr>
          </w:p>
        </w:tc>
      </w:tr>
    </w:tbl>
    <w:p w14:paraId="6DC5F81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ECC552A"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0993690" w14:textId="77777777" w:rsidTr="00B13754">
        <w:trPr>
          <w:trHeight w:val="126"/>
        </w:trPr>
        <w:tc>
          <w:tcPr>
            <w:tcW w:w="13226" w:type="dxa"/>
            <w:gridSpan w:val="5"/>
            <w:shd w:val="clear" w:color="auto" w:fill="C5E0B3" w:themeFill="accent6" w:themeFillTint="66"/>
          </w:tcPr>
          <w:p w14:paraId="5FEC03FF" w14:textId="77777777" w:rsidR="008F28C6" w:rsidRDefault="008F28C6"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C.I. “</w:t>
            </w:r>
            <w:r>
              <w:rPr>
                <w:b/>
                <w:bCs/>
                <w:sz w:val="24"/>
                <w:szCs w:val="24"/>
              </w:rPr>
              <w:t>ECOBUSTEAM</w:t>
            </w:r>
            <w:r w:rsidRPr="00753EB9">
              <w:rPr>
                <w:b/>
                <w:bCs/>
                <w:sz w:val="24"/>
                <w:szCs w:val="24"/>
              </w:rPr>
              <w:t xml:space="preserve">” </w:t>
            </w:r>
          </w:p>
          <w:p w14:paraId="7C62425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2A8DDE54" w14:textId="77777777" w:rsidTr="00B13754">
        <w:trPr>
          <w:trHeight w:val="126"/>
        </w:trPr>
        <w:tc>
          <w:tcPr>
            <w:tcW w:w="885" w:type="dxa"/>
            <w:shd w:val="clear" w:color="auto" w:fill="C5E0B3" w:themeFill="accent6" w:themeFillTint="66"/>
          </w:tcPr>
          <w:p w14:paraId="70CF1C7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484A9A5"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006D0EA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72D83C9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C9851FA"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4E695DDC" w14:textId="77777777" w:rsidTr="00B13754">
        <w:trPr>
          <w:trHeight w:val="161"/>
        </w:trPr>
        <w:tc>
          <w:tcPr>
            <w:tcW w:w="885" w:type="dxa"/>
            <w:vAlign w:val="center"/>
          </w:tcPr>
          <w:p w14:paraId="1F9715C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22A73C5" w14:textId="77777777" w:rsidR="008F28C6" w:rsidRPr="00C005CF" w:rsidRDefault="008F28C6" w:rsidP="00B13754">
            <w:pPr>
              <w:jc w:val="both"/>
              <w:outlineLvl w:val="2"/>
              <w:rPr>
                <w:rFonts w:ascii="Arial" w:hAnsi="Arial" w:cs="Arial"/>
                <w:b/>
                <w:sz w:val="16"/>
                <w:szCs w:val="16"/>
              </w:rPr>
            </w:pPr>
            <w:r w:rsidRPr="00C005CF">
              <w:rPr>
                <w:rFonts w:ascii="Arial" w:hAnsi="Arial" w:cs="Arial"/>
                <w:b/>
                <w:sz w:val="16"/>
                <w:szCs w:val="16"/>
              </w:rPr>
              <w:t>Eje 1. Gestión Integral de Residuos, Sostenibilidad ambiental y Economía Circular</w:t>
            </w:r>
          </w:p>
          <w:p w14:paraId="31A7FA33" w14:textId="77777777" w:rsidR="008F28C6" w:rsidRPr="00C005CF" w:rsidRDefault="008F28C6" w:rsidP="00B13754">
            <w:pPr>
              <w:jc w:val="both"/>
              <w:rPr>
                <w:rFonts w:ascii="Arial" w:hAnsi="Arial" w:cs="Arial"/>
                <w:sz w:val="16"/>
                <w:szCs w:val="16"/>
              </w:rPr>
            </w:pPr>
            <w:r w:rsidRPr="00C005CF">
              <w:rPr>
                <w:rFonts w:ascii="Arial" w:hAnsi="Arial" w:cs="Arial"/>
                <w:sz w:val="16"/>
                <w:szCs w:val="16"/>
              </w:rPr>
              <w:t>Separación en la fuente, aprovechamiento, reciclaje, reutilización y corresponsabilidad social (Res. 2184 de 2019 y D. 596 de 2016). Comprensión de los sistemas naturales, impactos ambientales y acciones para su mitigación.</w:t>
            </w:r>
          </w:p>
          <w:p w14:paraId="143641C3"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085880C" w14:textId="77777777" w:rsidR="008F28C6" w:rsidRDefault="008F28C6" w:rsidP="00B13754">
            <w:pPr>
              <w:spacing w:after="0" w:line="240" w:lineRule="auto"/>
              <w:jc w:val="both"/>
              <w:rPr>
                <w:rFonts w:ascii="Arial" w:eastAsia="Times New Roman" w:hAnsi="Arial" w:cs="Arial"/>
                <w:sz w:val="16"/>
                <w:szCs w:val="16"/>
                <w:lang w:val="es-ES"/>
              </w:rPr>
            </w:pPr>
          </w:p>
          <w:p w14:paraId="1DC0DC4C" w14:textId="77777777" w:rsidR="008F28C6" w:rsidRDefault="008F28C6" w:rsidP="00B13754">
            <w:pPr>
              <w:spacing w:after="0" w:line="240" w:lineRule="auto"/>
              <w:jc w:val="both"/>
              <w:rPr>
                <w:rFonts w:ascii="Arial" w:eastAsia="Times New Roman" w:hAnsi="Arial" w:cs="Arial"/>
                <w:sz w:val="16"/>
                <w:szCs w:val="16"/>
                <w:lang w:val="es-ES"/>
              </w:rPr>
            </w:pPr>
          </w:p>
          <w:p w14:paraId="0AD02256" w14:textId="77777777" w:rsidR="008F28C6" w:rsidRPr="00C005CF" w:rsidRDefault="008F28C6"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Normas del aula para mantener limpio el espacio.</w:t>
            </w:r>
          </w:p>
          <w:p w14:paraId="6DC1EA3C" w14:textId="77777777" w:rsidR="008F28C6" w:rsidRDefault="008F28C6" w:rsidP="00B13754">
            <w:pPr>
              <w:spacing w:after="0" w:line="240" w:lineRule="auto"/>
              <w:jc w:val="both"/>
              <w:rPr>
                <w:rFonts w:ascii="Arial" w:eastAsia="Times New Roman" w:hAnsi="Arial" w:cs="Arial"/>
                <w:sz w:val="16"/>
                <w:szCs w:val="16"/>
                <w:lang w:val="en-US"/>
              </w:rPr>
            </w:pPr>
          </w:p>
          <w:p w14:paraId="4343EFB4" w14:textId="77777777" w:rsidR="008F28C6" w:rsidRPr="00C005CF" w:rsidRDefault="008F28C6" w:rsidP="00B13754">
            <w:pPr>
              <w:spacing w:after="0" w:line="240" w:lineRule="auto"/>
              <w:jc w:val="both"/>
              <w:rPr>
                <w:rFonts w:ascii="Arial" w:eastAsia="Times New Roman" w:hAnsi="Arial" w:cs="Arial"/>
                <w:sz w:val="16"/>
                <w:szCs w:val="16"/>
                <w:lang w:val="en-US"/>
              </w:rPr>
            </w:pPr>
            <w:r w:rsidRPr="00C005CF">
              <w:rPr>
                <w:rFonts w:ascii="Arial" w:eastAsia="Times New Roman" w:hAnsi="Arial" w:cs="Arial"/>
                <w:sz w:val="16"/>
                <w:szCs w:val="16"/>
                <w:lang w:val="en-US"/>
              </w:rPr>
              <w:t>Responsabilidad compartida.</w:t>
            </w:r>
          </w:p>
          <w:p w14:paraId="204F9DD7" w14:textId="77777777" w:rsidR="008F28C6" w:rsidRDefault="008F28C6" w:rsidP="00B13754">
            <w:pPr>
              <w:spacing w:after="0" w:line="240" w:lineRule="auto"/>
              <w:jc w:val="both"/>
              <w:rPr>
                <w:rFonts w:ascii="Arial" w:eastAsia="Times New Roman" w:hAnsi="Arial" w:cs="Arial"/>
                <w:sz w:val="16"/>
                <w:szCs w:val="16"/>
                <w:lang w:val="es-ES"/>
              </w:rPr>
            </w:pPr>
          </w:p>
          <w:p w14:paraId="29670597" w14:textId="77777777" w:rsidR="008F28C6" w:rsidRPr="00C005CF" w:rsidRDefault="008F28C6"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Oficios relacionados con el reciclaje.</w:t>
            </w:r>
          </w:p>
          <w:p w14:paraId="704E4C71" w14:textId="77777777" w:rsidR="008F28C6" w:rsidRDefault="008F28C6" w:rsidP="00B13754">
            <w:pPr>
              <w:spacing w:after="0" w:line="240" w:lineRule="auto"/>
              <w:jc w:val="both"/>
              <w:rPr>
                <w:rFonts w:ascii="Arial" w:eastAsia="Times New Roman" w:hAnsi="Arial" w:cs="Arial"/>
                <w:sz w:val="16"/>
                <w:szCs w:val="16"/>
                <w:lang w:val="en-US"/>
              </w:rPr>
            </w:pPr>
          </w:p>
          <w:p w14:paraId="06D77C0C" w14:textId="77777777" w:rsidR="008F28C6" w:rsidRPr="00C005CF" w:rsidRDefault="008F28C6" w:rsidP="00B13754">
            <w:pPr>
              <w:spacing w:after="0" w:line="240" w:lineRule="auto"/>
              <w:jc w:val="both"/>
              <w:rPr>
                <w:rFonts w:ascii="Arial" w:eastAsia="Times New Roman" w:hAnsi="Arial" w:cs="Arial"/>
                <w:sz w:val="16"/>
                <w:szCs w:val="16"/>
                <w:lang w:val="en-US"/>
              </w:rPr>
            </w:pPr>
            <w:r w:rsidRPr="00C005CF">
              <w:rPr>
                <w:rFonts w:ascii="Arial" w:eastAsia="Times New Roman" w:hAnsi="Arial" w:cs="Arial"/>
                <w:sz w:val="16"/>
                <w:szCs w:val="16"/>
                <w:lang w:val="en-US"/>
              </w:rPr>
              <w:t>Cuidado de espacios comunes.</w:t>
            </w:r>
          </w:p>
          <w:p w14:paraId="13BE888B"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0F88E81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23D22B6"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57AE1D0" w14:textId="77777777" w:rsidTr="00B13754">
        <w:trPr>
          <w:trHeight w:val="219"/>
        </w:trPr>
        <w:tc>
          <w:tcPr>
            <w:tcW w:w="885" w:type="dxa"/>
            <w:vAlign w:val="center"/>
          </w:tcPr>
          <w:p w14:paraId="3B428E2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355123E" w14:textId="77777777" w:rsidR="008F28C6" w:rsidRDefault="008F28C6" w:rsidP="00B13754">
            <w:pPr>
              <w:spacing w:after="0" w:line="240" w:lineRule="auto"/>
              <w:jc w:val="center"/>
              <w:rPr>
                <w:rFonts w:ascii="Arial" w:hAnsi="Arial" w:cs="Arial"/>
                <w:sz w:val="20"/>
                <w:szCs w:val="20"/>
              </w:rPr>
            </w:pPr>
          </w:p>
          <w:p w14:paraId="71A9895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006F75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64BDDFB"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78FDF6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BB90F56" w14:textId="77777777" w:rsidTr="00B13754">
        <w:trPr>
          <w:trHeight w:val="219"/>
        </w:trPr>
        <w:tc>
          <w:tcPr>
            <w:tcW w:w="885" w:type="dxa"/>
            <w:vAlign w:val="center"/>
          </w:tcPr>
          <w:p w14:paraId="1635CF8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966C476" w14:textId="77777777" w:rsidR="008F28C6" w:rsidRDefault="008F28C6" w:rsidP="00B13754">
            <w:pPr>
              <w:spacing w:after="0" w:line="240" w:lineRule="auto"/>
              <w:jc w:val="center"/>
              <w:rPr>
                <w:rFonts w:ascii="Arial" w:hAnsi="Arial" w:cs="Arial"/>
                <w:sz w:val="20"/>
                <w:szCs w:val="20"/>
              </w:rPr>
            </w:pPr>
          </w:p>
          <w:p w14:paraId="668B9D9C"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52A531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3C2AF5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2ECE4EF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0DAF60C" w14:textId="77777777" w:rsidTr="00B13754">
        <w:trPr>
          <w:trHeight w:val="219"/>
        </w:trPr>
        <w:tc>
          <w:tcPr>
            <w:tcW w:w="885" w:type="dxa"/>
            <w:vAlign w:val="center"/>
          </w:tcPr>
          <w:p w14:paraId="458E1E6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IV</w:t>
            </w:r>
          </w:p>
        </w:tc>
        <w:tc>
          <w:tcPr>
            <w:tcW w:w="2702" w:type="dxa"/>
            <w:vAlign w:val="center"/>
          </w:tcPr>
          <w:p w14:paraId="783105D2" w14:textId="77777777" w:rsidR="008F28C6" w:rsidRDefault="008F28C6" w:rsidP="00B13754">
            <w:pPr>
              <w:spacing w:after="0" w:line="240" w:lineRule="auto"/>
              <w:jc w:val="center"/>
              <w:rPr>
                <w:rFonts w:ascii="Arial" w:hAnsi="Arial" w:cs="Arial"/>
                <w:sz w:val="20"/>
                <w:szCs w:val="20"/>
              </w:rPr>
            </w:pPr>
          </w:p>
          <w:p w14:paraId="0BB9302B"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A79A43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79E57A2"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6094A06A" w14:textId="77777777" w:rsidR="008F28C6" w:rsidRPr="001E27BB" w:rsidRDefault="008F28C6" w:rsidP="00B13754">
            <w:pPr>
              <w:spacing w:after="0" w:line="240" w:lineRule="auto"/>
              <w:jc w:val="both"/>
              <w:rPr>
                <w:rFonts w:ascii="Arial" w:hAnsi="Arial" w:cs="Arial"/>
                <w:sz w:val="20"/>
                <w:szCs w:val="20"/>
              </w:rPr>
            </w:pPr>
          </w:p>
        </w:tc>
      </w:tr>
    </w:tbl>
    <w:p w14:paraId="2B1E07A6"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12CA91ED" w14:textId="77777777" w:rsidTr="00B13754">
        <w:trPr>
          <w:trHeight w:val="126"/>
        </w:trPr>
        <w:tc>
          <w:tcPr>
            <w:tcW w:w="13226" w:type="dxa"/>
            <w:gridSpan w:val="5"/>
            <w:shd w:val="clear" w:color="auto" w:fill="C5E0B3" w:themeFill="accent6" w:themeFillTint="66"/>
          </w:tcPr>
          <w:p w14:paraId="3A182440"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“EDUCACIÓN VIAL”</w:t>
            </w:r>
          </w:p>
          <w:p w14:paraId="4B3386E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403D274" w14:textId="77777777" w:rsidTr="00B13754">
        <w:trPr>
          <w:trHeight w:val="126"/>
        </w:trPr>
        <w:tc>
          <w:tcPr>
            <w:tcW w:w="885" w:type="dxa"/>
            <w:shd w:val="clear" w:color="auto" w:fill="C5E0B3" w:themeFill="accent6" w:themeFillTint="66"/>
          </w:tcPr>
          <w:p w14:paraId="004CF45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34551EB"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Acción a implementar</w:t>
            </w:r>
            <w:proofErr w:type="gramEnd"/>
          </w:p>
        </w:tc>
        <w:tc>
          <w:tcPr>
            <w:tcW w:w="2694" w:type="dxa"/>
            <w:tcBorders>
              <w:right w:val="single" w:sz="4" w:space="0" w:color="auto"/>
            </w:tcBorders>
            <w:shd w:val="clear" w:color="auto" w:fill="C5E0B3" w:themeFill="accent6" w:themeFillTint="66"/>
          </w:tcPr>
          <w:p w14:paraId="35646855"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803637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50AA25E"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235A1FD8" w14:textId="77777777" w:rsidTr="00B13754">
        <w:trPr>
          <w:trHeight w:val="161"/>
        </w:trPr>
        <w:tc>
          <w:tcPr>
            <w:tcW w:w="885" w:type="dxa"/>
            <w:vAlign w:val="center"/>
          </w:tcPr>
          <w:p w14:paraId="01AD91F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AC5AB29"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C443C76"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30D028F3"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CBFC0F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F861D4E" w14:textId="77777777" w:rsidTr="00B13754">
        <w:trPr>
          <w:trHeight w:val="219"/>
        </w:trPr>
        <w:tc>
          <w:tcPr>
            <w:tcW w:w="885" w:type="dxa"/>
            <w:vAlign w:val="center"/>
          </w:tcPr>
          <w:p w14:paraId="538454B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16B2F9FA" w14:textId="77777777" w:rsidR="008F28C6" w:rsidRDefault="008F28C6" w:rsidP="00B13754">
            <w:pPr>
              <w:spacing w:after="0" w:line="240" w:lineRule="auto"/>
              <w:jc w:val="center"/>
              <w:rPr>
                <w:rFonts w:ascii="Arial" w:hAnsi="Arial" w:cs="Arial"/>
                <w:sz w:val="20"/>
                <w:szCs w:val="20"/>
              </w:rPr>
            </w:pPr>
          </w:p>
          <w:p w14:paraId="6B2CAB3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BB103B8"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0E8803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28C683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F1CCB41" w14:textId="77777777" w:rsidTr="00B13754">
        <w:trPr>
          <w:trHeight w:val="219"/>
        </w:trPr>
        <w:tc>
          <w:tcPr>
            <w:tcW w:w="885" w:type="dxa"/>
            <w:vAlign w:val="center"/>
          </w:tcPr>
          <w:p w14:paraId="671F1CB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F9C8699" w14:textId="77777777" w:rsidR="008F28C6" w:rsidRDefault="008F28C6" w:rsidP="00B13754">
            <w:pPr>
              <w:spacing w:after="0" w:line="240" w:lineRule="auto"/>
              <w:jc w:val="center"/>
              <w:rPr>
                <w:rFonts w:ascii="Arial" w:hAnsi="Arial" w:cs="Arial"/>
                <w:sz w:val="20"/>
                <w:szCs w:val="20"/>
              </w:rPr>
            </w:pPr>
          </w:p>
          <w:p w14:paraId="22E45C52"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DB68D3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F54E94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786F2C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8D56958" w14:textId="77777777" w:rsidTr="00B13754">
        <w:trPr>
          <w:trHeight w:val="219"/>
        </w:trPr>
        <w:tc>
          <w:tcPr>
            <w:tcW w:w="885" w:type="dxa"/>
            <w:vAlign w:val="center"/>
          </w:tcPr>
          <w:p w14:paraId="6EAE6C5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47ECC0D" w14:textId="77777777" w:rsidR="008F28C6" w:rsidRDefault="008F28C6" w:rsidP="00B13754">
            <w:pPr>
              <w:spacing w:after="0" w:line="240" w:lineRule="auto"/>
              <w:jc w:val="center"/>
              <w:rPr>
                <w:rFonts w:ascii="Arial" w:hAnsi="Arial" w:cs="Arial"/>
                <w:sz w:val="20"/>
                <w:szCs w:val="20"/>
              </w:rPr>
            </w:pPr>
          </w:p>
          <w:p w14:paraId="7F66DA2C"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7CCC6D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5F40B13"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2E59DF39" w14:textId="77777777" w:rsidR="008F28C6" w:rsidRPr="001E27BB" w:rsidRDefault="008F28C6" w:rsidP="00B13754">
            <w:pPr>
              <w:spacing w:after="0" w:line="240" w:lineRule="auto"/>
              <w:jc w:val="both"/>
              <w:rPr>
                <w:rFonts w:ascii="Arial" w:hAnsi="Arial" w:cs="Arial"/>
                <w:sz w:val="20"/>
                <w:szCs w:val="20"/>
              </w:rPr>
            </w:pPr>
          </w:p>
        </w:tc>
      </w:tr>
    </w:tbl>
    <w:p w14:paraId="3E37346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9CB5CD9" w14:textId="77777777" w:rsidTr="00B13754">
        <w:trPr>
          <w:trHeight w:val="126"/>
        </w:trPr>
        <w:tc>
          <w:tcPr>
            <w:tcW w:w="13226" w:type="dxa"/>
            <w:gridSpan w:val="5"/>
            <w:shd w:val="clear" w:color="auto" w:fill="C5E0B3" w:themeFill="accent6" w:themeFillTint="66"/>
          </w:tcPr>
          <w:p w14:paraId="66E3232B"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AFROCOLOMBIANIDAD”</w:t>
            </w:r>
          </w:p>
          <w:p w14:paraId="32C9263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0964FF69" w14:textId="77777777" w:rsidTr="00B13754">
        <w:trPr>
          <w:trHeight w:val="126"/>
        </w:trPr>
        <w:tc>
          <w:tcPr>
            <w:tcW w:w="885" w:type="dxa"/>
            <w:shd w:val="clear" w:color="auto" w:fill="C5E0B3" w:themeFill="accent6" w:themeFillTint="66"/>
          </w:tcPr>
          <w:p w14:paraId="39B5E75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1279E8A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69DE160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8008E9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6C2F7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19A6873C" w14:textId="77777777" w:rsidTr="00B13754">
        <w:trPr>
          <w:trHeight w:val="161"/>
        </w:trPr>
        <w:tc>
          <w:tcPr>
            <w:tcW w:w="885" w:type="dxa"/>
            <w:vAlign w:val="center"/>
          </w:tcPr>
          <w:p w14:paraId="02A70E3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5DD89710"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5928272A"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74736BB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AF9510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1AFB13C" w14:textId="77777777" w:rsidTr="00B13754">
        <w:trPr>
          <w:trHeight w:val="219"/>
        </w:trPr>
        <w:tc>
          <w:tcPr>
            <w:tcW w:w="885" w:type="dxa"/>
            <w:vAlign w:val="center"/>
          </w:tcPr>
          <w:p w14:paraId="249ECEC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7B6F9B28" w14:textId="77777777" w:rsidR="008F28C6" w:rsidRDefault="008F28C6" w:rsidP="00B13754">
            <w:pPr>
              <w:spacing w:after="0" w:line="240" w:lineRule="auto"/>
              <w:jc w:val="center"/>
              <w:rPr>
                <w:rFonts w:ascii="Arial" w:hAnsi="Arial" w:cs="Arial"/>
                <w:sz w:val="20"/>
                <w:szCs w:val="20"/>
              </w:rPr>
            </w:pPr>
          </w:p>
          <w:p w14:paraId="03A038D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B0FB0D"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49BF9F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ED237B3"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5CDE402" w14:textId="77777777" w:rsidTr="00B13754">
        <w:trPr>
          <w:trHeight w:val="219"/>
        </w:trPr>
        <w:tc>
          <w:tcPr>
            <w:tcW w:w="885" w:type="dxa"/>
            <w:vAlign w:val="center"/>
          </w:tcPr>
          <w:p w14:paraId="1C2F112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54B1F483" w14:textId="77777777" w:rsidR="008F28C6" w:rsidRDefault="008F28C6" w:rsidP="00B13754">
            <w:pPr>
              <w:spacing w:after="0" w:line="240" w:lineRule="auto"/>
              <w:jc w:val="center"/>
              <w:rPr>
                <w:rFonts w:ascii="Arial" w:hAnsi="Arial" w:cs="Arial"/>
                <w:sz w:val="20"/>
                <w:szCs w:val="20"/>
              </w:rPr>
            </w:pPr>
          </w:p>
          <w:p w14:paraId="49FE1C4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8FD61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D1410D6"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5D6A03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DB5D0ED" w14:textId="77777777" w:rsidTr="00B13754">
        <w:trPr>
          <w:trHeight w:val="219"/>
        </w:trPr>
        <w:tc>
          <w:tcPr>
            <w:tcW w:w="885" w:type="dxa"/>
            <w:vAlign w:val="center"/>
          </w:tcPr>
          <w:p w14:paraId="66B0DBC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9EBF381" w14:textId="77777777" w:rsidR="008F28C6" w:rsidRDefault="008F28C6" w:rsidP="00B13754">
            <w:pPr>
              <w:spacing w:after="0" w:line="240" w:lineRule="auto"/>
              <w:jc w:val="center"/>
              <w:rPr>
                <w:rFonts w:ascii="Arial" w:hAnsi="Arial" w:cs="Arial"/>
                <w:sz w:val="20"/>
                <w:szCs w:val="20"/>
              </w:rPr>
            </w:pPr>
          </w:p>
          <w:p w14:paraId="5BE954A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161A51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A07716C"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A96FEB2" w14:textId="77777777" w:rsidR="008F28C6" w:rsidRPr="001E27BB" w:rsidRDefault="008F28C6" w:rsidP="00B13754">
            <w:pPr>
              <w:spacing w:after="0" w:line="240" w:lineRule="auto"/>
              <w:jc w:val="both"/>
              <w:rPr>
                <w:rFonts w:ascii="Arial" w:hAnsi="Arial" w:cs="Arial"/>
                <w:sz w:val="20"/>
                <w:szCs w:val="20"/>
              </w:rPr>
            </w:pPr>
          </w:p>
        </w:tc>
      </w:tr>
    </w:tbl>
    <w:p w14:paraId="631CDAE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6506C2B5"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51186FE9" w14:textId="77777777" w:rsidTr="00B13754">
        <w:trPr>
          <w:trHeight w:val="126"/>
        </w:trPr>
        <w:tc>
          <w:tcPr>
            <w:tcW w:w="13226" w:type="dxa"/>
            <w:gridSpan w:val="5"/>
            <w:shd w:val="clear" w:color="auto" w:fill="C5E0B3" w:themeFill="accent6" w:themeFillTint="66"/>
          </w:tcPr>
          <w:p w14:paraId="4F687E15"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 xml:space="preserve">“EDUCACIÓN SEXUAL Y CONSTRUCCIÓN DE CIUDADANÍA” </w:t>
            </w:r>
          </w:p>
          <w:p w14:paraId="76B9CDC8"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334FA59F" w14:textId="77777777" w:rsidTr="00B13754">
        <w:trPr>
          <w:trHeight w:val="126"/>
        </w:trPr>
        <w:tc>
          <w:tcPr>
            <w:tcW w:w="885" w:type="dxa"/>
            <w:shd w:val="clear" w:color="auto" w:fill="C5E0B3" w:themeFill="accent6" w:themeFillTint="66"/>
          </w:tcPr>
          <w:p w14:paraId="318A1A0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1A157D5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457599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B8F37E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5060F97A"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585BF90F" w14:textId="77777777" w:rsidTr="00B13754">
        <w:trPr>
          <w:trHeight w:val="161"/>
        </w:trPr>
        <w:tc>
          <w:tcPr>
            <w:tcW w:w="885" w:type="dxa"/>
            <w:vAlign w:val="center"/>
          </w:tcPr>
          <w:p w14:paraId="1191989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I</w:t>
            </w:r>
          </w:p>
        </w:tc>
        <w:tc>
          <w:tcPr>
            <w:tcW w:w="2702" w:type="dxa"/>
            <w:vAlign w:val="center"/>
          </w:tcPr>
          <w:p w14:paraId="199855F7"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426AE8A"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5B029463"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D0372E8"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72FA368" w14:textId="77777777" w:rsidTr="00B13754">
        <w:trPr>
          <w:trHeight w:val="219"/>
        </w:trPr>
        <w:tc>
          <w:tcPr>
            <w:tcW w:w="885" w:type="dxa"/>
            <w:vAlign w:val="center"/>
          </w:tcPr>
          <w:p w14:paraId="5B6E98E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CEDAC31" w14:textId="77777777" w:rsidR="008F28C6" w:rsidRDefault="008F28C6" w:rsidP="00B13754">
            <w:pPr>
              <w:spacing w:after="0" w:line="240" w:lineRule="auto"/>
              <w:jc w:val="center"/>
              <w:rPr>
                <w:rFonts w:ascii="Arial" w:hAnsi="Arial" w:cs="Arial"/>
                <w:sz w:val="20"/>
                <w:szCs w:val="20"/>
              </w:rPr>
            </w:pPr>
          </w:p>
          <w:p w14:paraId="04F3A374"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1D24FD7"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C4DB58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C39243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01464B9" w14:textId="77777777" w:rsidTr="00B13754">
        <w:trPr>
          <w:trHeight w:val="219"/>
        </w:trPr>
        <w:tc>
          <w:tcPr>
            <w:tcW w:w="885" w:type="dxa"/>
            <w:vAlign w:val="center"/>
          </w:tcPr>
          <w:p w14:paraId="199C9A8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7E22842" w14:textId="77777777" w:rsidR="008F28C6" w:rsidRDefault="008F28C6" w:rsidP="00B13754">
            <w:pPr>
              <w:spacing w:after="0" w:line="240" w:lineRule="auto"/>
              <w:jc w:val="center"/>
              <w:rPr>
                <w:rFonts w:ascii="Arial" w:hAnsi="Arial" w:cs="Arial"/>
                <w:sz w:val="20"/>
                <w:szCs w:val="20"/>
              </w:rPr>
            </w:pPr>
          </w:p>
          <w:p w14:paraId="2A2F2A52"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E77440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07ADD18"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480E66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19982A3" w14:textId="77777777" w:rsidTr="00B13754">
        <w:trPr>
          <w:trHeight w:val="219"/>
        </w:trPr>
        <w:tc>
          <w:tcPr>
            <w:tcW w:w="885" w:type="dxa"/>
            <w:vAlign w:val="center"/>
          </w:tcPr>
          <w:p w14:paraId="3968DC7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06DF3B45" w14:textId="77777777" w:rsidR="008F28C6" w:rsidRDefault="008F28C6" w:rsidP="00B13754">
            <w:pPr>
              <w:spacing w:after="0" w:line="240" w:lineRule="auto"/>
              <w:jc w:val="center"/>
              <w:rPr>
                <w:rFonts w:ascii="Arial" w:hAnsi="Arial" w:cs="Arial"/>
                <w:sz w:val="20"/>
                <w:szCs w:val="20"/>
              </w:rPr>
            </w:pPr>
          </w:p>
          <w:p w14:paraId="3CF17EB6"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796F23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4D82478"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2FBD14E" w14:textId="77777777" w:rsidR="008F28C6" w:rsidRPr="001E27BB" w:rsidRDefault="008F28C6" w:rsidP="00B13754">
            <w:pPr>
              <w:spacing w:after="0" w:line="240" w:lineRule="auto"/>
              <w:jc w:val="both"/>
              <w:rPr>
                <w:rFonts w:ascii="Arial" w:hAnsi="Arial" w:cs="Arial"/>
                <w:sz w:val="20"/>
                <w:szCs w:val="20"/>
              </w:rPr>
            </w:pPr>
          </w:p>
        </w:tc>
      </w:tr>
    </w:tbl>
    <w:p w14:paraId="0935973C"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27D26CE5" w14:textId="77777777" w:rsidTr="00B13754">
        <w:trPr>
          <w:trHeight w:val="126"/>
        </w:trPr>
        <w:tc>
          <w:tcPr>
            <w:tcW w:w="13226" w:type="dxa"/>
            <w:gridSpan w:val="5"/>
            <w:shd w:val="clear" w:color="auto" w:fill="C5E0B3" w:themeFill="accent6" w:themeFillTint="66"/>
          </w:tcPr>
          <w:p w14:paraId="67F7A17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PAZ”</w:t>
            </w:r>
          </w:p>
          <w:p w14:paraId="21FAA68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5C1D153B" w14:textId="77777777" w:rsidTr="00B13754">
        <w:trPr>
          <w:trHeight w:val="126"/>
        </w:trPr>
        <w:tc>
          <w:tcPr>
            <w:tcW w:w="885" w:type="dxa"/>
            <w:shd w:val="clear" w:color="auto" w:fill="C5E0B3" w:themeFill="accent6" w:themeFillTint="66"/>
          </w:tcPr>
          <w:p w14:paraId="4EA8525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A6C1346"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0F2C3056"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2D4706C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DC7264"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0BB63AF3" w14:textId="77777777" w:rsidTr="00B13754">
        <w:trPr>
          <w:trHeight w:val="161"/>
        </w:trPr>
        <w:tc>
          <w:tcPr>
            <w:tcW w:w="885" w:type="dxa"/>
            <w:vAlign w:val="center"/>
          </w:tcPr>
          <w:p w14:paraId="62C46D6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24A5AA4A"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2829042"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5E4F05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AE62F6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44A6406" w14:textId="77777777" w:rsidTr="00B13754">
        <w:trPr>
          <w:trHeight w:val="219"/>
        </w:trPr>
        <w:tc>
          <w:tcPr>
            <w:tcW w:w="885" w:type="dxa"/>
            <w:vAlign w:val="center"/>
          </w:tcPr>
          <w:p w14:paraId="6900214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450A09BF" w14:textId="77777777" w:rsidR="008F28C6" w:rsidRDefault="008F28C6" w:rsidP="00B13754">
            <w:pPr>
              <w:spacing w:after="0" w:line="240" w:lineRule="auto"/>
              <w:jc w:val="center"/>
              <w:rPr>
                <w:rFonts w:ascii="Arial" w:hAnsi="Arial" w:cs="Arial"/>
                <w:sz w:val="20"/>
                <w:szCs w:val="20"/>
              </w:rPr>
            </w:pPr>
          </w:p>
          <w:p w14:paraId="2D24B38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4077B3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E0F940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6AF75E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1DE529E" w14:textId="77777777" w:rsidTr="00B13754">
        <w:trPr>
          <w:trHeight w:val="219"/>
        </w:trPr>
        <w:tc>
          <w:tcPr>
            <w:tcW w:w="885" w:type="dxa"/>
            <w:vAlign w:val="center"/>
          </w:tcPr>
          <w:p w14:paraId="14EC1CD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411C063A" w14:textId="77777777" w:rsidR="008F28C6" w:rsidRDefault="008F28C6" w:rsidP="00B13754">
            <w:pPr>
              <w:spacing w:after="0" w:line="240" w:lineRule="auto"/>
              <w:jc w:val="center"/>
              <w:rPr>
                <w:rFonts w:ascii="Arial" w:hAnsi="Arial" w:cs="Arial"/>
                <w:sz w:val="20"/>
                <w:szCs w:val="20"/>
              </w:rPr>
            </w:pPr>
          </w:p>
          <w:p w14:paraId="6B27C4E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FB97F9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A61EF7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A2CC06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8D6DFD2" w14:textId="77777777" w:rsidTr="00B13754">
        <w:trPr>
          <w:trHeight w:val="219"/>
        </w:trPr>
        <w:tc>
          <w:tcPr>
            <w:tcW w:w="885" w:type="dxa"/>
            <w:vAlign w:val="center"/>
          </w:tcPr>
          <w:p w14:paraId="49141C0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3847EA8" w14:textId="77777777" w:rsidR="008F28C6" w:rsidRDefault="008F28C6" w:rsidP="00B13754">
            <w:pPr>
              <w:spacing w:after="0" w:line="240" w:lineRule="auto"/>
              <w:jc w:val="center"/>
              <w:rPr>
                <w:rFonts w:ascii="Arial" w:hAnsi="Arial" w:cs="Arial"/>
                <w:sz w:val="20"/>
                <w:szCs w:val="20"/>
              </w:rPr>
            </w:pPr>
          </w:p>
          <w:p w14:paraId="2CFBC767"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21D8220"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115D8F2"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E309527" w14:textId="77777777" w:rsidR="008F28C6" w:rsidRPr="001E27BB" w:rsidRDefault="008F28C6" w:rsidP="00B13754">
            <w:pPr>
              <w:spacing w:after="0" w:line="240" w:lineRule="auto"/>
              <w:jc w:val="both"/>
              <w:rPr>
                <w:rFonts w:ascii="Arial" w:hAnsi="Arial" w:cs="Arial"/>
                <w:sz w:val="20"/>
                <w:szCs w:val="20"/>
              </w:rPr>
            </w:pPr>
          </w:p>
        </w:tc>
      </w:tr>
    </w:tbl>
    <w:p w14:paraId="26554F4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754C3D6D" w14:textId="77777777" w:rsidTr="00B13754">
        <w:trPr>
          <w:trHeight w:val="126"/>
        </w:trPr>
        <w:tc>
          <w:tcPr>
            <w:tcW w:w="13226" w:type="dxa"/>
            <w:gridSpan w:val="5"/>
            <w:shd w:val="clear" w:color="auto" w:fill="C5E0B3" w:themeFill="accent6" w:themeFillTint="66"/>
          </w:tcPr>
          <w:p w14:paraId="31CF6EC0"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“PRAE”</w:t>
            </w:r>
          </w:p>
          <w:p w14:paraId="7DD87D4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14F48DE4" w14:textId="77777777" w:rsidTr="00B13754">
        <w:trPr>
          <w:trHeight w:val="126"/>
        </w:trPr>
        <w:tc>
          <w:tcPr>
            <w:tcW w:w="885" w:type="dxa"/>
            <w:shd w:val="clear" w:color="auto" w:fill="C5E0B3" w:themeFill="accent6" w:themeFillTint="66"/>
          </w:tcPr>
          <w:p w14:paraId="08DD770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32B5DA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21B5501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3CDB268"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454220E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75083ED9" w14:textId="77777777" w:rsidTr="00B13754">
        <w:trPr>
          <w:trHeight w:val="161"/>
        </w:trPr>
        <w:tc>
          <w:tcPr>
            <w:tcW w:w="885" w:type="dxa"/>
            <w:vAlign w:val="center"/>
          </w:tcPr>
          <w:p w14:paraId="04F42D1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Merge w:val="restart"/>
            <w:vAlign w:val="center"/>
          </w:tcPr>
          <w:p w14:paraId="26735760"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¿Como Sensibilizar y orientar a la comunidad educativa de la IE Barrios unidos del Sur en la</w:t>
            </w:r>
          </w:p>
          <w:p w14:paraId="31EBCD4D"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 xml:space="preserve">conceptualización de la Educación Ambiental para lograr cambios de comportamiento, </w:t>
            </w:r>
          </w:p>
          <w:p w14:paraId="3E2FCB21"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generar actitudes y conductas responsables a partir de la comprensión de la relación</w:t>
            </w:r>
          </w:p>
          <w:p w14:paraId="4A9087C1"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lastRenderedPageBreak/>
              <w:t>sociedad- naturaleza y se transformen en actores sociales y regionales?</w:t>
            </w:r>
          </w:p>
          <w:p w14:paraId="25B4DDFE" w14:textId="77777777" w:rsidR="008F28C6" w:rsidRDefault="008F28C6" w:rsidP="00B13754">
            <w:pPr>
              <w:spacing w:after="0" w:line="240" w:lineRule="auto"/>
              <w:jc w:val="center"/>
              <w:rPr>
                <w:rFonts w:ascii="Arial" w:hAnsi="Arial" w:cs="Arial"/>
                <w:sz w:val="20"/>
                <w:szCs w:val="20"/>
              </w:rPr>
            </w:pPr>
          </w:p>
          <w:p w14:paraId="26B51BD0" w14:textId="77777777" w:rsidR="008F28C6" w:rsidRDefault="008F28C6" w:rsidP="00B13754">
            <w:pPr>
              <w:spacing w:after="0" w:line="240" w:lineRule="auto"/>
              <w:jc w:val="center"/>
              <w:rPr>
                <w:rFonts w:ascii="Arial" w:hAnsi="Arial" w:cs="Arial"/>
                <w:sz w:val="20"/>
                <w:szCs w:val="20"/>
              </w:rPr>
            </w:pPr>
          </w:p>
          <w:p w14:paraId="0CF8B96E" w14:textId="77777777" w:rsidR="008F28C6" w:rsidRPr="006709F7" w:rsidRDefault="008F28C6" w:rsidP="00B13754">
            <w:pPr>
              <w:spacing w:after="0" w:line="240" w:lineRule="auto"/>
              <w:jc w:val="center"/>
              <w:rPr>
                <w:rFonts w:ascii="Arial" w:hAnsi="Arial" w:cs="Arial"/>
                <w:sz w:val="18"/>
                <w:szCs w:val="18"/>
              </w:rPr>
            </w:pPr>
          </w:p>
        </w:tc>
        <w:tc>
          <w:tcPr>
            <w:tcW w:w="2694" w:type="dxa"/>
            <w:tcBorders>
              <w:right w:val="single" w:sz="4" w:space="0" w:color="auto"/>
            </w:tcBorders>
          </w:tcPr>
          <w:p w14:paraId="3CEE73A6" w14:textId="77777777" w:rsidR="008F28C6" w:rsidRDefault="008F28C6" w:rsidP="00B13754">
            <w:pPr>
              <w:spacing w:after="0" w:line="240" w:lineRule="auto"/>
              <w:jc w:val="both"/>
              <w:rPr>
                <w:rFonts w:ascii="Arial" w:hAnsi="Arial" w:cs="Arial"/>
                <w:sz w:val="16"/>
                <w:szCs w:val="16"/>
              </w:rPr>
            </w:pPr>
          </w:p>
          <w:p w14:paraId="22D7741C" w14:textId="77777777" w:rsidR="008F28C6" w:rsidRDefault="008F28C6" w:rsidP="00B13754">
            <w:pPr>
              <w:spacing w:after="0" w:line="240" w:lineRule="auto"/>
              <w:jc w:val="both"/>
              <w:rPr>
                <w:rFonts w:ascii="Arial" w:hAnsi="Arial" w:cs="Arial"/>
                <w:sz w:val="16"/>
                <w:szCs w:val="16"/>
              </w:rPr>
            </w:pPr>
          </w:p>
          <w:p w14:paraId="3E8E109E"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B204AF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0E8260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E2DEF7D" w14:textId="77777777" w:rsidTr="00B13754">
        <w:trPr>
          <w:trHeight w:val="219"/>
        </w:trPr>
        <w:tc>
          <w:tcPr>
            <w:tcW w:w="885" w:type="dxa"/>
            <w:vAlign w:val="center"/>
          </w:tcPr>
          <w:p w14:paraId="585FF647"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Merge/>
            <w:vAlign w:val="center"/>
          </w:tcPr>
          <w:p w14:paraId="7477EDE9"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7EF07F8" w14:textId="77777777" w:rsidR="008F28C6" w:rsidRDefault="008F28C6" w:rsidP="00B13754">
            <w:pPr>
              <w:spacing w:after="0" w:line="240" w:lineRule="auto"/>
              <w:jc w:val="both"/>
              <w:rPr>
                <w:rFonts w:ascii="Arial" w:hAnsi="Arial" w:cs="Arial"/>
                <w:sz w:val="20"/>
                <w:szCs w:val="20"/>
              </w:rPr>
            </w:pPr>
          </w:p>
          <w:p w14:paraId="6811868A" w14:textId="77777777" w:rsidR="008F28C6" w:rsidRDefault="008F28C6" w:rsidP="00B13754">
            <w:pPr>
              <w:spacing w:after="0" w:line="240" w:lineRule="auto"/>
              <w:jc w:val="both"/>
              <w:rPr>
                <w:rFonts w:ascii="Arial" w:hAnsi="Arial" w:cs="Arial"/>
                <w:sz w:val="20"/>
                <w:szCs w:val="20"/>
              </w:rPr>
            </w:pPr>
          </w:p>
          <w:p w14:paraId="036346F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2A6E5C6"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27C9A78F"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F789568" w14:textId="77777777" w:rsidTr="00B13754">
        <w:trPr>
          <w:trHeight w:val="219"/>
        </w:trPr>
        <w:tc>
          <w:tcPr>
            <w:tcW w:w="885" w:type="dxa"/>
            <w:vAlign w:val="center"/>
          </w:tcPr>
          <w:p w14:paraId="434986B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Merge/>
            <w:vAlign w:val="center"/>
          </w:tcPr>
          <w:p w14:paraId="76C31C6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626C05E" w14:textId="77777777" w:rsidR="008F28C6" w:rsidRDefault="008F28C6" w:rsidP="00B13754">
            <w:pPr>
              <w:spacing w:after="0" w:line="240" w:lineRule="auto"/>
              <w:jc w:val="both"/>
              <w:rPr>
                <w:rFonts w:ascii="Arial" w:hAnsi="Arial" w:cs="Arial"/>
                <w:sz w:val="20"/>
                <w:szCs w:val="20"/>
              </w:rPr>
            </w:pPr>
          </w:p>
          <w:p w14:paraId="07AE9B50" w14:textId="77777777" w:rsidR="008F28C6" w:rsidRDefault="008F28C6" w:rsidP="00B13754">
            <w:pPr>
              <w:spacing w:after="0" w:line="240" w:lineRule="auto"/>
              <w:jc w:val="both"/>
              <w:rPr>
                <w:rFonts w:ascii="Arial" w:hAnsi="Arial" w:cs="Arial"/>
                <w:sz w:val="20"/>
                <w:szCs w:val="20"/>
              </w:rPr>
            </w:pPr>
          </w:p>
          <w:p w14:paraId="5088F246"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0C359B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154DB9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A358AC8" w14:textId="77777777" w:rsidTr="00B13754">
        <w:trPr>
          <w:trHeight w:val="219"/>
        </w:trPr>
        <w:tc>
          <w:tcPr>
            <w:tcW w:w="885" w:type="dxa"/>
            <w:vAlign w:val="center"/>
          </w:tcPr>
          <w:p w14:paraId="10088C0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IV</w:t>
            </w:r>
          </w:p>
        </w:tc>
        <w:tc>
          <w:tcPr>
            <w:tcW w:w="2702" w:type="dxa"/>
            <w:vMerge/>
            <w:vAlign w:val="center"/>
          </w:tcPr>
          <w:p w14:paraId="32F19D5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A2D416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5322A56"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608F0812" w14:textId="77777777" w:rsidR="008F28C6" w:rsidRPr="001E27BB" w:rsidRDefault="008F28C6" w:rsidP="00B13754">
            <w:pPr>
              <w:spacing w:after="0" w:line="240" w:lineRule="auto"/>
              <w:jc w:val="both"/>
              <w:rPr>
                <w:rFonts w:ascii="Arial" w:hAnsi="Arial" w:cs="Arial"/>
                <w:sz w:val="20"/>
                <w:szCs w:val="20"/>
              </w:rPr>
            </w:pPr>
          </w:p>
        </w:tc>
      </w:tr>
    </w:tbl>
    <w:p w14:paraId="2319F83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A46E437" w14:textId="77777777" w:rsidTr="00B13754">
        <w:trPr>
          <w:trHeight w:val="126"/>
        </w:trPr>
        <w:tc>
          <w:tcPr>
            <w:tcW w:w="13226" w:type="dxa"/>
            <w:gridSpan w:val="5"/>
            <w:shd w:val="clear" w:color="auto" w:fill="C5E0B3" w:themeFill="accent6" w:themeFillTint="66"/>
          </w:tcPr>
          <w:p w14:paraId="36553758"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DE EDUCACIÓN SEXUAL Y CONSTRUCCIÓN DE CIUDADANÍA”</w:t>
            </w:r>
          </w:p>
          <w:p w14:paraId="7E38F61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2ABFE29" w14:textId="77777777" w:rsidTr="00B13754">
        <w:trPr>
          <w:trHeight w:val="126"/>
        </w:trPr>
        <w:tc>
          <w:tcPr>
            <w:tcW w:w="885" w:type="dxa"/>
            <w:shd w:val="clear" w:color="auto" w:fill="C5E0B3" w:themeFill="accent6" w:themeFillTint="66"/>
          </w:tcPr>
          <w:p w14:paraId="3CAE13F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D4163A4" w14:textId="77777777" w:rsidR="008F28C6" w:rsidRPr="001E27BB" w:rsidRDefault="008F28C6"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5098742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3ACD37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3920CC"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7DF6D6C1" w14:textId="77777777" w:rsidTr="00B13754">
        <w:trPr>
          <w:trHeight w:val="161"/>
        </w:trPr>
        <w:tc>
          <w:tcPr>
            <w:tcW w:w="885" w:type="dxa"/>
            <w:vAlign w:val="center"/>
          </w:tcPr>
          <w:p w14:paraId="7B4252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3A6D39C9"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B4EAA1E"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3E0E90F"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4659CC13"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0E67E2E" w14:textId="77777777" w:rsidTr="00B13754">
        <w:trPr>
          <w:trHeight w:val="219"/>
        </w:trPr>
        <w:tc>
          <w:tcPr>
            <w:tcW w:w="885" w:type="dxa"/>
            <w:vAlign w:val="center"/>
          </w:tcPr>
          <w:p w14:paraId="0199B2D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06F686F" w14:textId="77777777" w:rsidR="008F28C6" w:rsidRDefault="008F28C6" w:rsidP="00B13754">
            <w:pPr>
              <w:spacing w:after="0" w:line="240" w:lineRule="auto"/>
              <w:jc w:val="center"/>
              <w:rPr>
                <w:rFonts w:ascii="Arial" w:hAnsi="Arial" w:cs="Arial"/>
                <w:sz w:val="20"/>
                <w:szCs w:val="20"/>
              </w:rPr>
            </w:pPr>
          </w:p>
          <w:p w14:paraId="4D061AE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E4203A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5944F47"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5B236A0"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721F927" w14:textId="77777777" w:rsidTr="00B13754">
        <w:trPr>
          <w:trHeight w:val="219"/>
        </w:trPr>
        <w:tc>
          <w:tcPr>
            <w:tcW w:w="885" w:type="dxa"/>
            <w:vAlign w:val="center"/>
          </w:tcPr>
          <w:p w14:paraId="25836D5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3E05CEFD" w14:textId="77777777" w:rsidR="008F28C6" w:rsidRDefault="008F28C6" w:rsidP="00B13754">
            <w:pPr>
              <w:spacing w:after="0" w:line="240" w:lineRule="auto"/>
              <w:jc w:val="center"/>
              <w:rPr>
                <w:rFonts w:ascii="Arial" w:hAnsi="Arial" w:cs="Arial"/>
                <w:sz w:val="20"/>
                <w:szCs w:val="20"/>
              </w:rPr>
            </w:pPr>
          </w:p>
          <w:p w14:paraId="7FE289F9"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0D417A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39D62B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7E13E5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04A6BA3" w14:textId="77777777" w:rsidTr="00B13754">
        <w:trPr>
          <w:trHeight w:val="219"/>
        </w:trPr>
        <w:tc>
          <w:tcPr>
            <w:tcW w:w="885" w:type="dxa"/>
            <w:vAlign w:val="center"/>
          </w:tcPr>
          <w:p w14:paraId="6D60540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384DBAD" w14:textId="77777777" w:rsidR="008F28C6" w:rsidRDefault="008F28C6" w:rsidP="00B13754">
            <w:pPr>
              <w:spacing w:after="0" w:line="240" w:lineRule="auto"/>
              <w:jc w:val="center"/>
              <w:rPr>
                <w:rFonts w:ascii="Arial" w:hAnsi="Arial" w:cs="Arial"/>
                <w:sz w:val="20"/>
                <w:szCs w:val="20"/>
              </w:rPr>
            </w:pPr>
          </w:p>
          <w:p w14:paraId="3AEC3FC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458B860"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AA5FBFD"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3CC0ECD5" w14:textId="77777777" w:rsidR="008F28C6" w:rsidRPr="001E27BB" w:rsidRDefault="008F28C6" w:rsidP="00B13754">
            <w:pPr>
              <w:spacing w:after="0" w:line="240" w:lineRule="auto"/>
              <w:jc w:val="both"/>
              <w:rPr>
                <w:rFonts w:ascii="Arial" w:hAnsi="Arial" w:cs="Arial"/>
                <w:sz w:val="20"/>
                <w:szCs w:val="20"/>
              </w:rPr>
            </w:pPr>
          </w:p>
        </w:tc>
      </w:tr>
    </w:tbl>
    <w:p w14:paraId="52103843"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35330B26" w14:textId="77777777" w:rsidTr="00B13754">
        <w:trPr>
          <w:trHeight w:val="126"/>
        </w:trPr>
        <w:tc>
          <w:tcPr>
            <w:tcW w:w="13226" w:type="dxa"/>
            <w:gridSpan w:val="5"/>
            <w:shd w:val="clear" w:color="auto" w:fill="C5E0B3" w:themeFill="accent6" w:themeFillTint="66"/>
          </w:tcPr>
          <w:p w14:paraId="534B3955"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CULTURA DEL EMPRENDIMIENTO”</w:t>
            </w:r>
          </w:p>
          <w:p w14:paraId="07E3474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9C74D78" w14:textId="77777777" w:rsidTr="00B13754">
        <w:trPr>
          <w:trHeight w:val="126"/>
        </w:trPr>
        <w:tc>
          <w:tcPr>
            <w:tcW w:w="885" w:type="dxa"/>
            <w:shd w:val="clear" w:color="auto" w:fill="C5E0B3" w:themeFill="accent6" w:themeFillTint="66"/>
          </w:tcPr>
          <w:p w14:paraId="023F70C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6D6FA3B" w14:textId="77777777" w:rsidR="008F28C6" w:rsidRPr="001E27BB" w:rsidRDefault="008F28C6"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104A852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15E2D9E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3ACD1C66"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46D289C0" w14:textId="77777777" w:rsidTr="00B13754">
        <w:trPr>
          <w:trHeight w:val="161"/>
        </w:trPr>
        <w:tc>
          <w:tcPr>
            <w:tcW w:w="885" w:type="dxa"/>
            <w:vAlign w:val="center"/>
          </w:tcPr>
          <w:p w14:paraId="1DF3DB5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2F31B3C1"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20C9BA39"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75F9DEA4"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DDF33C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CBEB84D" w14:textId="77777777" w:rsidTr="00B13754">
        <w:trPr>
          <w:trHeight w:val="219"/>
        </w:trPr>
        <w:tc>
          <w:tcPr>
            <w:tcW w:w="885" w:type="dxa"/>
            <w:vAlign w:val="center"/>
          </w:tcPr>
          <w:p w14:paraId="15FB5B87"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66F2F62C" w14:textId="77777777" w:rsidR="008F28C6" w:rsidRDefault="008F28C6" w:rsidP="00B13754">
            <w:pPr>
              <w:spacing w:after="0" w:line="240" w:lineRule="auto"/>
              <w:jc w:val="center"/>
              <w:rPr>
                <w:rFonts w:ascii="Arial" w:hAnsi="Arial" w:cs="Arial"/>
                <w:sz w:val="20"/>
                <w:szCs w:val="20"/>
              </w:rPr>
            </w:pPr>
          </w:p>
          <w:p w14:paraId="11DAF5AA"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80F4204"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C646354"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243591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0BA41FA" w14:textId="77777777" w:rsidTr="00B13754">
        <w:trPr>
          <w:trHeight w:val="219"/>
        </w:trPr>
        <w:tc>
          <w:tcPr>
            <w:tcW w:w="885" w:type="dxa"/>
            <w:vAlign w:val="center"/>
          </w:tcPr>
          <w:p w14:paraId="3BB14B1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1B9AD1EE" w14:textId="77777777" w:rsidR="008F28C6" w:rsidRDefault="008F28C6" w:rsidP="00B13754">
            <w:pPr>
              <w:spacing w:after="0" w:line="240" w:lineRule="auto"/>
              <w:jc w:val="center"/>
              <w:rPr>
                <w:rFonts w:ascii="Arial" w:hAnsi="Arial" w:cs="Arial"/>
                <w:sz w:val="20"/>
                <w:szCs w:val="20"/>
              </w:rPr>
            </w:pPr>
          </w:p>
          <w:p w14:paraId="1D7454C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2E439E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88EC2F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77DB3CD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1D703A5" w14:textId="77777777" w:rsidTr="00B13754">
        <w:trPr>
          <w:trHeight w:val="219"/>
        </w:trPr>
        <w:tc>
          <w:tcPr>
            <w:tcW w:w="885" w:type="dxa"/>
            <w:vAlign w:val="center"/>
          </w:tcPr>
          <w:p w14:paraId="7481D21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3656DA9" w14:textId="77777777" w:rsidR="008F28C6" w:rsidRDefault="008F28C6" w:rsidP="00B13754">
            <w:pPr>
              <w:spacing w:after="0" w:line="240" w:lineRule="auto"/>
              <w:jc w:val="center"/>
              <w:rPr>
                <w:rFonts w:ascii="Arial" w:hAnsi="Arial" w:cs="Arial"/>
                <w:sz w:val="20"/>
                <w:szCs w:val="20"/>
              </w:rPr>
            </w:pPr>
          </w:p>
          <w:p w14:paraId="552CB3F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F005D07"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BFD90A9"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09A3894D" w14:textId="77777777" w:rsidR="008F28C6" w:rsidRPr="001E27BB" w:rsidRDefault="008F28C6" w:rsidP="00B13754">
            <w:pPr>
              <w:spacing w:after="0" w:line="240" w:lineRule="auto"/>
              <w:jc w:val="both"/>
              <w:rPr>
                <w:rFonts w:ascii="Arial" w:hAnsi="Arial" w:cs="Arial"/>
                <w:sz w:val="20"/>
                <w:szCs w:val="20"/>
              </w:rPr>
            </w:pPr>
          </w:p>
        </w:tc>
      </w:tr>
    </w:tbl>
    <w:p w14:paraId="10B3C56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BA7FE6B"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6D8231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CC7097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AC3DBF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6DAB7F3"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FCFAC9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D1DB384"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677C966F"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E6F8769" w14:textId="77777777" w:rsidR="001F0ED8" w:rsidRPr="001F0ED8" w:rsidRDefault="001F0ED8" w:rsidP="001F0ED8">
      <w:pPr>
        <w:numPr>
          <w:ilvl w:val="0"/>
          <w:numId w:val="7"/>
        </w:numPr>
        <w:spacing w:after="160" w:line="240" w:lineRule="auto"/>
        <w:contextualSpacing/>
        <w:jc w:val="both"/>
        <w:rPr>
          <w:rFonts w:ascii="Arial" w:hAnsi="Arial" w:cs="Arial"/>
          <w:b/>
          <w:bCs/>
          <w:sz w:val="16"/>
          <w:szCs w:val="16"/>
        </w:rPr>
      </w:pPr>
      <w:r w:rsidRPr="001F0ED8">
        <w:rPr>
          <w:rFonts w:ascii="Arial" w:hAnsi="Arial" w:cs="Arial"/>
          <w:b/>
          <w:bCs/>
          <w:sz w:val="16"/>
          <w:szCs w:val="16"/>
        </w:rPr>
        <w:t>CRITERIOS DE EVALUACIÓN. (Tomado del Sistema Institucional de Evaluación de Estudiantes)</w:t>
      </w:r>
    </w:p>
    <w:p w14:paraId="67AA84A9"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Evaluación</w:t>
      </w:r>
      <w:r w:rsidRPr="001F0ED8">
        <w:rPr>
          <w:rFonts w:ascii="Arial" w:hAnsi="Arial" w:cs="Arial"/>
          <w:sz w:val="16"/>
          <w:szCs w:val="16"/>
          <w:lang w:val="es-ES"/>
        </w:rPr>
        <w:t>:</w:t>
      </w:r>
    </w:p>
    <w:p w14:paraId="13B0261B"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 xml:space="preserve">Considerada como la acción permanente por medio de la cual se busca estimar, apreciar y emitir juicios sobre los procesos de desarrollo del alumno o sobre los procesos pedagógicos o administrativos, así como sus resultados con el fin de mantener y/o evaluar la calidad de </w:t>
      </w:r>
      <w:proofErr w:type="gramStart"/>
      <w:r w:rsidRPr="001F0ED8">
        <w:rPr>
          <w:rFonts w:ascii="Arial" w:hAnsi="Arial" w:cs="Arial"/>
          <w:sz w:val="16"/>
          <w:szCs w:val="16"/>
          <w:lang w:val="es-ES"/>
        </w:rPr>
        <w:t>los mismos</w:t>
      </w:r>
      <w:proofErr w:type="gramEnd"/>
      <w:r w:rsidRPr="001F0ED8">
        <w:rPr>
          <w:rFonts w:ascii="Arial" w:hAnsi="Arial" w:cs="Arial"/>
          <w:sz w:val="16"/>
          <w:szCs w:val="16"/>
          <w:lang w:val="es-ES"/>
        </w:rPr>
        <w:t>. Se evalúan los procesos las acciones, las relaciones, atendiendo determinadas exigencias, necesidades, intereses, expectativas o aspiraciones.</w:t>
      </w:r>
    </w:p>
    <w:p w14:paraId="67B2A40F"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La evaluación lleva implícito el acto de comparar un objeto o un proceso determinado con lo que se considera deseable. La evaluación puede tener múltiples objetos; así, puede dirigirse a los procesos de formación de los alumnos, al desempeño de los docentes y directivos, a la calidad de los materiales, dotación e infraestructura y a los procesos administrativos. También se puede evaluar los factores del contexto que coinciden en el proceso educativo.</w:t>
      </w:r>
    </w:p>
    <w:p w14:paraId="4B4CD3E0"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Por lo que se refiere a la evaluación de los procesos de desarrollo de los alumnos, generalmente se busca determinar qué avances han adquirido o construido y hasta qué punto se han apropiado de ellos, qué habilidades y destrezas han desarrollado, qué actitudes y valores han asumido y hasta dónde se han consolidado.</w:t>
      </w:r>
    </w:p>
    <w:p w14:paraId="5D691EF3"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Los criterios de evaluación y promoción</w:t>
      </w:r>
      <w:r w:rsidRPr="001F0ED8">
        <w:rPr>
          <w:rFonts w:ascii="Arial" w:hAnsi="Arial" w:cs="Arial"/>
          <w:sz w:val="16"/>
          <w:szCs w:val="16"/>
          <w:lang w:val="es-ES"/>
        </w:rPr>
        <w:t>.</w:t>
      </w:r>
    </w:p>
    <w:p w14:paraId="24D543AB" w14:textId="77777777" w:rsidR="001F0ED8" w:rsidRPr="001F0ED8" w:rsidRDefault="001F0ED8" w:rsidP="001F0ED8">
      <w:pPr>
        <w:spacing w:after="160" w:line="240" w:lineRule="auto"/>
        <w:jc w:val="both"/>
        <w:rPr>
          <w:rFonts w:ascii="Arial" w:hAnsi="Arial" w:cs="Arial"/>
          <w:sz w:val="16"/>
          <w:szCs w:val="16"/>
        </w:rPr>
      </w:pPr>
      <w:r w:rsidRPr="001F0ED8">
        <w:rPr>
          <w:rFonts w:ascii="Arial" w:hAnsi="Arial" w:cs="Arial"/>
          <w:sz w:val="16"/>
          <w:szCs w:val="16"/>
          <w:lang w:val="es-ES"/>
        </w:rPr>
        <w:t xml:space="preserve">a) </w:t>
      </w:r>
      <w:r w:rsidRPr="001F0ED8">
        <w:rPr>
          <w:rFonts w:ascii="Arial" w:hAnsi="Arial" w:cs="Arial"/>
          <w:sz w:val="16"/>
          <w:szCs w:val="16"/>
        </w:rPr>
        <w:t>La evaluación debe ser: continua, integral, sistemática, descriptiva, flexible, interpretativa, participativa, diagnóstica y formativa.</w:t>
      </w:r>
    </w:p>
    <w:p w14:paraId="2491C679" w14:textId="77777777" w:rsidR="001F0ED8" w:rsidRPr="001F0ED8" w:rsidRDefault="001F0ED8" w:rsidP="001F0ED8">
      <w:pPr>
        <w:numPr>
          <w:ilvl w:val="0"/>
          <w:numId w:val="9"/>
        </w:numPr>
        <w:spacing w:after="160" w:line="240" w:lineRule="auto"/>
        <w:contextualSpacing/>
        <w:jc w:val="both"/>
        <w:rPr>
          <w:rFonts w:ascii="Arial" w:hAnsi="Arial" w:cs="Arial"/>
          <w:sz w:val="16"/>
          <w:szCs w:val="16"/>
        </w:rPr>
      </w:pPr>
      <w:r w:rsidRPr="001F0ED8">
        <w:rPr>
          <w:rFonts w:ascii="Arial" w:hAnsi="Arial" w:cs="Arial"/>
          <w:sz w:val="16"/>
          <w:szCs w:val="16"/>
        </w:rPr>
        <w:t>Continua: Se debe realizar de manera permanente y con un seguimiento que permita apreciar los progresos y dificultades que puedan presentarse en los procesos pedagógicos.</w:t>
      </w:r>
    </w:p>
    <w:p w14:paraId="0777D126"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Integral: Que tenga en cuenta todas las dimensiones de desarrollo del ser humano.</w:t>
      </w:r>
    </w:p>
    <w:p w14:paraId="1A9F535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Sistemática: Organizada con base en enfoques, principios pedagógicos y que guarde relación con los fines y objetivos de la educación, los contenidos, los métodos, etc.</w:t>
      </w:r>
    </w:p>
    <w:p w14:paraId="6D4CA404"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 xml:space="preserve">Descriptiva: Tiene en cuenta el desarrollo de los procesos cognitivos, comunicativos y </w:t>
      </w:r>
      <w:proofErr w:type="gramStart"/>
      <w:r w:rsidRPr="001F0ED8">
        <w:rPr>
          <w:rFonts w:ascii="Arial" w:hAnsi="Arial" w:cs="Arial"/>
          <w:sz w:val="16"/>
          <w:szCs w:val="16"/>
        </w:rPr>
        <w:t>socio-afectivos</w:t>
      </w:r>
      <w:proofErr w:type="gramEnd"/>
      <w:r w:rsidRPr="001F0ED8">
        <w:rPr>
          <w:rFonts w:ascii="Arial" w:hAnsi="Arial" w:cs="Arial"/>
          <w:sz w:val="16"/>
          <w:szCs w:val="16"/>
        </w:rPr>
        <w:t>.</w:t>
      </w:r>
    </w:p>
    <w:p w14:paraId="303D19E0"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Flexible: Que tenga en cuenta los ritmos y estilos de aprendizaje de los estudiantes en sus diferentes aspectos, por lo tanto, debe considerar la historia del estudiante, sus intereses, capacidades, limitaciones y en general su contexto y situación concreta.</w:t>
      </w:r>
    </w:p>
    <w:p w14:paraId="331679EC"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Interpretativa: Que busque comprender el significado de los procesos y los resultados de la formación de los alumnos.</w:t>
      </w:r>
    </w:p>
    <w:p w14:paraId="00501A8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Participativa: Que involucre a los distintos actores de la comunidad educativa, que propicie la autoevaluación y la coevaluación.</w:t>
      </w:r>
    </w:p>
    <w:p w14:paraId="1C16143F"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Formativa: Que posibilite reorientar los procesos de manera oportuna, a fin de lograr su mejoramiento.</w:t>
      </w:r>
    </w:p>
    <w:p w14:paraId="7906B5AE" w14:textId="77777777" w:rsidR="001F0ED8" w:rsidRDefault="001F0ED8" w:rsidP="001F0ED8">
      <w:pPr>
        <w:autoSpaceDE w:val="0"/>
        <w:autoSpaceDN w:val="0"/>
        <w:adjustRightInd w:val="0"/>
        <w:spacing w:after="0" w:line="240" w:lineRule="auto"/>
        <w:jc w:val="both"/>
        <w:rPr>
          <w:rFonts w:ascii="Arial" w:hAnsi="Arial" w:cs="Arial"/>
          <w:b/>
          <w:bCs/>
          <w:sz w:val="16"/>
          <w:szCs w:val="16"/>
          <w:u w:val="single"/>
        </w:rPr>
      </w:pPr>
    </w:p>
    <w:p w14:paraId="161363A5" w14:textId="041D7463" w:rsidR="001F0ED8" w:rsidRPr="001F0ED8" w:rsidRDefault="001F0ED8" w:rsidP="001F0ED8">
      <w:pPr>
        <w:autoSpaceDE w:val="0"/>
        <w:autoSpaceDN w:val="0"/>
        <w:adjustRightInd w:val="0"/>
        <w:spacing w:after="0" w:line="240" w:lineRule="auto"/>
        <w:jc w:val="both"/>
        <w:rPr>
          <w:rFonts w:ascii="Arial" w:hAnsi="Arial" w:cs="Arial"/>
          <w:b/>
          <w:bCs/>
          <w:sz w:val="16"/>
          <w:szCs w:val="16"/>
          <w:u w:val="single"/>
        </w:rPr>
      </w:pPr>
      <w:r w:rsidRPr="001F0ED8">
        <w:rPr>
          <w:rFonts w:ascii="Arial" w:hAnsi="Arial" w:cs="Arial"/>
          <w:b/>
          <w:bCs/>
          <w:sz w:val="16"/>
          <w:szCs w:val="16"/>
          <w:u w:val="single"/>
        </w:rPr>
        <w:t>COMPONENTES DE LA EVALUACION</w:t>
      </w:r>
    </w:p>
    <w:p w14:paraId="00E27F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C54FEF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institución Barrios Unidos del Sur, contempla tres aspectos en la evaluación de los estudiantes:</w:t>
      </w:r>
    </w:p>
    <w:p w14:paraId="33C59BA7"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Heteroevaluación</w:t>
      </w:r>
    </w:p>
    <w:p w14:paraId="3EF11FCF"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Autoevaluación</w:t>
      </w:r>
    </w:p>
    <w:p w14:paraId="435E2AFE"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Coevaluación.</w:t>
      </w:r>
    </w:p>
    <w:p w14:paraId="0EA42BE4"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4B348698"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AUTOEVALUACIÓN</w:t>
      </w:r>
      <w:r w:rsidRPr="001F0ED8">
        <w:rPr>
          <w:rFonts w:ascii="Arial" w:hAnsi="Arial" w:cs="Arial"/>
          <w:sz w:val="16"/>
          <w:szCs w:val="16"/>
        </w:rPr>
        <w:t xml:space="preserve">: Es el ejercicio que realiza el propio estudiante para identificar sus logros, reconocer sus dificultades, comprender las metodologías propicias y utilizar los recursos adecuados con el fin de tomar sus decisiones que le permitan avanzar con éxito en el proceso de aprendizaje </w:t>
      </w:r>
    </w:p>
    <w:p w14:paraId="391C5AF9"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COEVALUACIÓN</w:t>
      </w:r>
      <w:r w:rsidRPr="001F0ED8">
        <w:rPr>
          <w:rFonts w:ascii="Arial" w:hAnsi="Arial" w:cs="Arial"/>
          <w:sz w:val="16"/>
          <w:szCs w:val="16"/>
        </w:rPr>
        <w:t>: Es el mecanismo mediante el cual se realiza una valoración mutua entre el docente y los estudiantes, sobre el estado del proceso formativo de cada uno, estableciendo un diálogo en el cual interactúan las valoraciones de ambos sobre los logros, dificultades, metodologías, tiempos y recursos.</w:t>
      </w:r>
    </w:p>
    <w:p w14:paraId="0FDACF90"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HETEROEVALUACIÓN</w:t>
      </w:r>
      <w:r w:rsidRPr="001F0ED8">
        <w:rPr>
          <w:rFonts w:ascii="Arial" w:hAnsi="Arial" w:cs="Arial"/>
          <w:sz w:val="16"/>
          <w:szCs w:val="16"/>
        </w:rPr>
        <w:t xml:space="preserve">: Es el ejercicio que hace el docente al evaluar al estudiante en el desarrollo de las competencias alcanzadas a través de las actividades realizadas durante el periodo. </w:t>
      </w:r>
    </w:p>
    <w:p w14:paraId="58597744"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7B414F21"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PORCENTAJES DE LOS COMPONENTES DE LA VALORACIÓN</w:t>
      </w:r>
      <w:r w:rsidRPr="001F0ED8">
        <w:rPr>
          <w:rFonts w:ascii="Arial" w:hAnsi="Arial" w:cs="Arial"/>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2694"/>
      </w:tblGrid>
      <w:tr w:rsidR="001F0ED8" w:rsidRPr="001F0ED8" w14:paraId="38870903"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385A69E"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COMPONENTE DE VALORACIÓN</w:t>
            </w:r>
          </w:p>
        </w:tc>
        <w:tc>
          <w:tcPr>
            <w:tcW w:w="26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0955B82B"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PORCENTAJE</w:t>
            </w:r>
          </w:p>
        </w:tc>
      </w:tr>
      <w:tr w:rsidR="001F0ED8" w:rsidRPr="001F0ED8" w14:paraId="3A8C8554"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F718531"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Autoevaluación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310F7F1F"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w:t>
            </w:r>
          </w:p>
        </w:tc>
      </w:tr>
      <w:tr w:rsidR="001F0ED8" w:rsidRPr="001F0ED8" w14:paraId="3A86683F"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3BE3C2C7"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Coevaluación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2BB42F46"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20%</w:t>
            </w:r>
          </w:p>
        </w:tc>
      </w:tr>
      <w:tr w:rsidR="001F0ED8" w:rsidRPr="001F0ED8" w14:paraId="77A5C178"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515A0E3B"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Heteroevaluación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06E0C301"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70%</w:t>
            </w:r>
          </w:p>
        </w:tc>
      </w:tr>
      <w:tr w:rsidR="001F0ED8" w:rsidRPr="001F0ED8" w14:paraId="4FF434D0" w14:textId="77777777" w:rsidTr="007B0F48">
        <w:trPr>
          <w:trHeight w:val="288"/>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CFC1D12"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5EF3F468"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100 %</w:t>
            </w:r>
          </w:p>
        </w:tc>
      </w:tr>
    </w:tbl>
    <w:p w14:paraId="669AF324" w14:textId="77777777" w:rsidR="001F0ED8" w:rsidRPr="001F0ED8" w:rsidRDefault="001F0ED8" w:rsidP="001F0ED8">
      <w:pPr>
        <w:spacing w:after="160" w:line="240" w:lineRule="auto"/>
        <w:jc w:val="both"/>
        <w:rPr>
          <w:rFonts w:ascii="Arial" w:hAnsi="Arial" w:cs="Arial"/>
          <w:b/>
          <w:bCs/>
          <w:sz w:val="16"/>
          <w:szCs w:val="16"/>
          <w:u w:val="single"/>
        </w:rPr>
      </w:pPr>
    </w:p>
    <w:p w14:paraId="616E954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u w:val="single"/>
        </w:rPr>
      </w:pPr>
      <w:r w:rsidRPr="001F0ED8">
        <w:rPr>
          <w:rFonts w:ascii="Arial" w:hAnsi="Arial" w:cs="Arial"/>
          <w:b/>
          <w:bCs/>
          <w:sz w:val="16"/>
          <w:szCs w:val="16"/>
          <w:u w:val="single"/>
        </w:rPr>
        <w:t xml:space="preserve">METODOLOGÍA. </w:t>
      </w:r>
    </w:p>
    <w:p w14:paraId="6A619F87"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3E31FCF9" w14:textId="77777777" w:rsidR="001F0ED8" w:rsidRPr="001F0ED8" w:rsidRDefault="001F0ED8" w:rsidP="001F0ED8">
      <w:pPr>
        <w:autoSpaceDE w:val="0"/>
        <w:autoSpaceDN w:val="0"/>
        <w:adjustRightInd w:val="0"/>
        <w:spacing w:after="0" w:line="240" w:lineRule="auto"/>
        <w:ind w:left="360"/>
        <w:rPr>
          <w:rFonts w:ascii="Arial" w:hAnsi="Arial" w:cs="Arial"/>
          <w:sz w:val="18"/>
          <w:szCs w:val="18"/>
          <w:shd w:val="clear" w:color="auto" w:fill="FFFFFF"/>
        </w:rPr>
      </w:pPr>
      <w:r w:rsidRPr="001F0ED8">
        <w:rPr>
          <w:rFonts w:ascii="Arial" w:hAnsi="Arial" w:cs="Arial"/>
          <w:color w:val="202124"/>
          <w:sz w:val="18"/>
          <w:szCs w:val="18"/>
          <w:shd w:val="clear" w:color="auto" w:fill="FFFFFF"/>
        </w:rPr>
        <w:t xml:space="preserve">Son las actividades diseñadas para que el estudiante, en su propio aprendizaje y descubrimientos, construya sus conocimientos. A </w:t>
      </w:r>
      <w:r w:rsidRPr="001F0ED8">
        <w:rPr>
          <w:rFonts w:ascii="Arial" w:hAnsi="Arial" w:cs="Arial"/>
          <w:sz w:val="18"/>
          <w:szCs w:val="18"/>
          <w:shd w:val="clear" w:color="auto" w:fill="FFFFFF"/>
        </w:rPr>
        <w:t xml:space="preserve">través de estrategias de aprendizaje secuenciales y progresivas. Estas técnicas innovadoras y estrategias implementadas por el docente y el estudiante permiten que el estudiante pueda procesar información, comprenderla y aprenderla de manera significativa. </w:t>
      </w:r>
    </w:p>
    <w:p w14:paraId="1EC2AAC2" w14:textId="77777777" w:rsidR="001F0ED8" w:rsidRPr="001F0ED8" w:rsidRDefault="001F0ED8" w:rsidP="001F0ED8">
      <w:pPr>
        <w:autoSpaceDE w:val="0"/>
        <w:autoSpaceDN w:val="0"/>
        <w:adjustRightInd w:val="0"/>
        <w:spacing w:after="0" w:line="240" w:lineRule="auto"/>
        <w:rPr>
          <w:rFonts w:ascii="Arial" w:hAnsi="Arial" w:cs="Arial"/>
          <w:sz w:val="18"/>
          <w:szCs w:val="18"/>
          <w:shd w:val="clear" w:color="auto" w:fill="FFFFFF"/>
        </w:rPr>
      </w:pPr>
      <w:r w:rsidRPr="001F0ED8">
        <w:rPr>
          <w:rFonts w:ascii="Arial" w:hAnsi="Arial" w:cs="Arial"/>
          <w:sz w:val="18"/>
          <w:szCs w:val="18"/>
          <w:shd w:val="clear" w:color="auto" w:fill="FFFFFF"/>
        </w:rPr>
        <w:t>Una de las estrategias a desarrollar durante el transcurso de las clases es:</w:t>
      </w:r>
    </w:p>
    <w:p w14:paraId="2D1DA733"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El trabajo colaborativo</w:t>
      </w:r>
    </w:p>
    <w:p w14:paraId="65A4176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 xml:space="preserve">La corrección de los errores como fuente de aprendizaje. </w:t>
      </w:r>
    </w:p>
    <w:p w14:paraId="6321EBDB"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El planteamiento de situaciones problemáticas relacionadas con su contexto.</w:t>
      </w:r>
    </w:p>
    <w:p w14:paraId="276227EC"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Uso material concreto y especifico de la temática a desarrollar</w:t>
      </w:r>
    </w:p>
    <w:p w14:paraId="7BA249C5"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Evaluaciones escritas con preguntas abiertas y cerradas.</w:t>
      </w:r>
    </w:p>
    <w:p w14:paraId="1BF4FDE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Exposiciones de temáticas desarrolladas en clase</w:t>
      </w:r>
    </w:p>
    <w:p w14:paraId="20BC8F8F" w14:textId="77777777" w:rsidR="001F0ED8" w:rsidRPr="001F0ED8" w:rsidRDefault="001F0ED8" w:rsidP="001F0ED8">
      <w:pPr>
        <w:autoSpaceDE w:val="0"/>
        <w:autoSpaceDN w:val="0"/>
        <w:adjustRightInd w:val="0"/>
        <w:spacing w:after="0" w:line="240" w:lineRule="auto"/>
        <w:ind w:left="720"/>
        <w:rPr>
          <w:rFonts w:ascii="Arial" w:hAnsi="Arial" w:cs="Arial"/>
          <w:color w:val="000000"/>
          <w:sz w:val="16"/>
          <w:szCs w:val="16"/>
          <w:u w:val="single"/>
        </w:rPr>
      </w:pPr>
    </w:p>
    <w:p w14:paraId="7CDC2D39"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48AFA792"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64CE98A"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5055945"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p>
    <w:p w14:paraId="25BFE07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 xml:space="preserve">RECURSOS Y AMBIENTES DE APRENDIZAJE </w:t>
      </w:r>
    </w:p>
    <w:p w14:paraId="4D12F957" w14:textId="77777777" w:rsidR="001F0ED8" w:rsidRPr="001F0ED8" w:rsidRDefault="001F0ED8" w:rsidP="001F0ED8">
      <w:pPr>
        <w:autoSpaceDE w:val="0"/>
        <w:autoSpaceDN w:val="0"/>
        <w:adjustRightInd w:val="0"/>
        <w:spacing w:after="0" w:line="240" w:lineRule="auto"/>
        <w:ind w:left="720"/>
        <w:rPr>
          <w:rFonts w:ascii="Arial" w:hAnsi="Arial" w:cs="Arial"/>
          <w:sz w:val="16"/>
          <w:szCs w:val="16"/>
          <w:highlight w:val="yellow"/>
        </w:rPr>
      </w:pPr>
    </w:p>
    <w:p w14:paraId="6BF45CB7"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lastRenderedPageBreak/>
        <w:t>Los recursos y elementos que se van a implementar permiten que los estudiantes, al trabajar en la resolución de problemas, lleguen a formular y proponer nuevas situaciones que permitan que puedan aplicar los conocimientos adquiridos fuera del aula de clase. Para ello, debemos tener claro que los conocimientos básicos son fundamentales para el desarrollo del aprendizaje de nuestros estudiantes.</w:t>
      </w:r>
    </w:p>
    <w:p w14:paraId="1895B7B8"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 En otras palabras, lo que se busca es favorecer de manera intencionada las situaciones de aprendizaje, que implican la organización del espacio, la disposición y la distribución de los recursos didácticos, el manejo del tiempo y las interacciones.</w:t>
      </w:r>
    </w:p>
    <w:p w14:paraId="42B5BC39" w14:textId="77777777" w:rsidR="001F0ED8" w:rsidRPr="001F0ED8" w:rsidRDefault="001F0ED8" w:rsidP="001F0ED8">
      <w:pPr>
        <w:autoSpaceDE w:val="0"/>
        <w:autoSpaceDN w:val="0"/>
        <w:adjustRightInd w:val="0"/>
        <w:spacing w:after="0" w:line="240" w:lineRule="auto"/>
        <w:rPr>
          <w:rFonts w:ascii="Arial" w:hAnsi="Arial" w:cs="Arial"/>
          <w:color w:val="000000"/>
          <w:sz w:val="16"/>
          <w:szCs w:val="16"/>
        </w:rPr>
      </w:pPr>
    </w:p>
    <w:p w14:paraId="5102C141" w14:textId="77777777" w:rsidR="001F0ED8" w:rsidRPr="001F0ED8" w:rsidRDefault="001F0ED8" w:rsidP="001F0ED8">
      <w:pPr>
        <w:autoSpaceDE w:val="0"/>
        <w:autoSpaceDN w:val="0"/>
        <w:adjustRightInd w:val="0"/>
        <w:spacing w:after="0" w:line="240" w:lineRule="auto"/>
        <w:ind w:left="720"/>
        <w:contextualSpacing/>
        <w:jc w:val="both"/>
        <w:rPr>
          <w:rFonts w:ascii="Arial" w:hAnsi="Arial" w:cs="Arial"/>
          <w:color w:val="0000FF"/>
          <w:sz w:val="16"/>
          <w:szCs w:val="16"/>
          <w:u w:val="single"/>
        </w:rPr>
      </w:pPr>
    </w:p>
    <w:p w14:paraId="71BCBFB0" w14:textId="77777777" w:rsidR="001F0ED8" w:rsidRPr="001F0ED8" w:rsidRDefault="001F0ED8" w:rsidP="001F0ED8">
      <w:pPr>
        <w:autoSpaceDE w:val="0"/>
        <w:autoSpaceDN w:val="0"/>
        <w:adjustRightInd w:val="0"/>
        <w:spacing w:after="0" w:line="240" w:lineRule="auto"/>
        <w:rPr>
          <w:rFonts w:ascii="Arial" w:hAnsi="Arial" w:cs="Arial"/>
          <w:sz w:val="16"/>
          <w:szCs w:val="16"/>
        </w:rPr>
      </w:pPr>
      <w:r w:rsidRPr="001F0ED8">
        <w:rPr>
          <w:rFonts w:ascii="Arial" w:hAnsi="Arial" w:cs="Arial"/>
          <w:sz w:val="16"/>
          <w:szCs w:val="16"/>
        </w:rPr>
        <w:t xml:space="preserve"> </w:t>
      </w:r>
    </w:p>
    <w:p w14:paraId="7112C469"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ACTIVIDADES DE APOYO PARA ESTUDIANTES CON DIFICULTADES EN SU PROCESO DE APRENDIZAJE.</w:t>
      </w:r>
    </w:p>
    <w:p w14:paraId="7805EB8C" w14:textId="77777777" w:rsidR="001F0ED8" w:rsidRPr="001F0ED8" w:rsidRDefault="001F0ED8" w:rsidP="001F0ED8">
      <w:pPr>
        <w:autoSpaceDE w:val="0"/>
        <w:autoSpaceDN w:val="0"/>
        <w:adjustRightInd w:val="0"/>
        <w:spacing w:after="0" w:line="240" w:lineRule="auto"/>
        <w:ind w:left="720"/>
        <w:rPr>
          <w:rFonts w:ascii="Arial" w:hAnsi="Arial" w:cs="Arial"/>
          <w:sz w:val="16"/>
          <w:szCs w:val="16"/>
        </w:rPr>
      </w:pPr>
    </w:p>
    <w:p w14:paraId="162A605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2BF5EB1" w14:textId="77777777" w:rsidR="001F0ED8" w:rsidRPr="001F0ED8" w:rsidRDefault="001F0ED8" w:rsidP="001F0ED8">
      <w:pPr>
        <w:numPr>
          <w:ilvl w:val="0"/>
          <w:numId w:val="8"/>
        </w:numPr>
        <w:spacing w:after="0" w:line="240" w:lineRule="auto"/>
        <w:contextualSpacing/>
        <w:rPr>
          <w:rFonts w:ascii="Arial" w:hAnsi="Arial" w:cs="Arial"/>
          <w:sz w:val="16"/>
          <w:szCs w:val="16"/>
        </w:rPr>
      </w:pPr>
      <w:r w:rsidRPr="001F0ED8">
        <w:rPr>
          <w:rFonts w:ascii="Arial" w:hAnsi="Arial" w:cs="Arial"/>
          <w:b/>
          <w:bCs/>
          <w:sz w:val="16"/>
          <w:szCs w:val="16"/>
        </w:rPr>
        <w:t>INCLUSIÓN DE ESTUDIANTES EN CONDICIÓN DE DISCAPACIDAD</w:t>
      </w:r>
      <w:r w:rsidRPr="001F0ED8">
        <w:rPr>
          <w:rFonts w:ascii="Arial" w:hAnsi="Arial" w:cs="Arial"/>
          <w:sz w:val="16"/>
          <w:szCs w:val="16"/>
        </w:rPr>
        <w:t xml:space="preserve"> (Tomado de: Manual de Convivencia Escolar)</w:t>
      </w:r>
    </w:p>
    <w:p w14:paraId="32A0B220" w14:textId="77777777" w:rsidR="001F0ED8" w:rsidRPr="001F0ED8" w:rsidRDefault="001F0ED8" w:rsidP="001F0ED8">
      <w:pPr>
        <w:spacing w:after="0" w:line="240" w:lineRule="auto"/>
        <w:jc w:val="center"/>
        <w:rPr>
          <w:rFonts w:ascii="Arial" w:hAnsi="Arial" w:cs="Arial"/>
          <w:sz w:val="16"/>
          <w:szCs w:val="16"/>
        </w:rPr>
      </w:pPr>
    </w:p>
    <w:p w14:paraId="59DE38FC"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5. La institución educativa Barrios Unidos del Sur asume la inclusión de la población con discapacidad entendidas estas como aquellas</w:t>
      </w:r>
      <w:r w:rsidRPr="001F0ED8">
        <w:rPr>
          <w:rFonts w:ascii="Arial" w:hAnsi="Arial" w:cs="Arial"/>
          <w:sz w:val="16"/>
          <w:szCs w:val="16"/>
          <w:shd w:val="clear" w:color="auto" w:fill="FFFFFF"/>
        </w:rPr>
        <w:t xml:space="preserve"> personas que presentan deficiencias físicas, mentales, intelectuales o sensoriales a largo plazo que, al interactuar con el entorno, encuentran diversas barreras, que pueden impedir su participación plena y efectiva en la sociedad, en igualdad de condiciones con los demás ciudadanos. (Convención de la ONU, 2006, y Clasificación Internacional del Funcionamiento, la Discapacidad y la Salud, OMS, 2002</w:t>
      </w:r>
      <w:r w:rsidRPr="001F0ED8">
        <w:rPr>
          <w:rFonts w:ascii="Arial" w:hAnsi="Arial" w:cs="Arial"/>
          <w:sz w:val="16"/>
          <w:szCs w:val="16"/>
        </w:rPr>
        <w:t>).</w:t>
      </w:r>
    </w:p>
    <w:p w14:paraId="3D3D00B3" w14:textId="77777777" w:rsidR="001F0ED8" w:rsidRPr="001F0ED8" w:rsidRDefault="001F0ED8" w:rsidP="001F0ED8">
      <w:pPr>
        <w:spacing w:after="0" w:line="240" w:lineRule="auto"/>
        <w:jc w:val="both"/>
        <w:rPr>
          <w:rFonts w:ascii="Arial" w:hAnsi="Arial" w:cs="Arial"/>
          <w:sz w:val="16"/>
          <w:szCs w:val="16"/>
        </w:rPr>
      </w:pPr>
    </w:p>
    <w:p w14:paraId="6850B51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discapacidad</w:t>
      </w:r>
      <w:r w:rsidRPr="001F0ED8">
        <w:rPr>
          <w:rFonts w:ascii="Arial" w:hAnsi="Arial" w:cs="Arial"/>
          <w:sz w:val="16"/>
          <w:szCs w:val="16"/>
        </w:rPr>
        <w:t xml:space="preserve"> aquella “persona vinculada al sistema educativo en constante desarrollo y transformación, con limitaciones en los aspectos físico, mental, intelectual o sensorial que, al interactuar con diversas barreras (actitudinales, derivadas de falsas creencias, por desconocimiento, institucionales, de infraestructura, entre otras), pueden impedir su aprendizaje y participación plena y efectiva en la sociedad, atendiendo a los principios de equidad de oportunidades e igualdad de condiciones.” (Decreto 1421-2017)</w:t>
      </w:r>
    </w:p>
    <w:p w14:paraId="7B40C41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EAFAD26"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discapacidad puede ser de tipo sensorial como sordera, hipoacusia, ceguera, baja visión y sordoceguera, de tipo motor o físico, de tipo cognitivo como síndrome de Down u otras discapacidades caracterizadas por limitaciones significativas en el desarrollo intelectual y en la conducta adaptativa, o por presentar características que afectan su capacidad de comunicarse y de relacionarse como el síndrome de Asperger, el autismo y la discapacidad múltiple.</w:t>
      </w:r>
    </w:p>
    <w:p w14:paraId="3492825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9E2C7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capacidades o con talentos excepcionales</w:t>
      </w:r>
      <w:r w:rsidRPr="001F0ED8">
        <w:rPr>
          <w:rFonts w:ascii="Arial" w:hAnsi="Arial" w:cs="Arial"/>
          <w:sz w:val="16"/>
          <w:szCs w:val="16"/>
        </w:rPr>
        <w:t xml:space="preserve"> aquel que presenta una capacidad global que le permite obtener sobresalientes resultados en pruebas que miden la capacidad intelectual y los conocimientos generales, o un desempeño superior y precoz en un área específica. (Decreto 366, art 2).  </w:t>
      </w:r>
    </w:p>
    <w:p w14:paraId="161D100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FB9528"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sz w:val="16"/>
          <w:szCs w:val="16"/>
        </w:rPr>
        <w:t xml:space="preserve">Es así como </w:t>
      </w:r>
      <w:proofErr w:type="gramStart"/>
      <w:r w:rsidRPr="001F0ED8">
        <w:rPr>
          <w:rFonts w:ascii="Arial" w:hAnsi="Arial" w:cs="Arial"/>
          <w:sz w:val="16"/>
          <w:szCs w:val="16"/>
        </w:rPr>
        <w:t>ésta</w:t>
      </w:r>
      <w:proofErr w:type="gramEnd"/>
      <w:r w:rsidRPr="001F0ED8">
        <w:rPr>
          <w:rFonts w:ascii="Arial" w:hAnsi="Arial" w:cs="Arial"/>
          <w:sz w:val="16"/>
          <w:szCs w:val="16"/>
        </w:rPr>
        <w:t xml:space="preserve"> institución desde el año 2009 ha abierto las puertas a esta población, incluyendo estudiantes con discapacidad </w:t>
      </w:r>
      <w:r w:rsidRPr="001F0ED8">
        <w:rPr>
          <w:rFonts w:ascii="Arial" w:hAnsi="Arial" w:cs="Arial"/>
          <w:b/>
          <w:i/>
          <w:sz w:val="16"/>
          <w:szCs w:val="16"/>
        </w:rPr>
        <w:t xml:space="preserve">intelectual, psicosocial, auditiva, visual, física y múltiple, </w:t>
      </w:r>
      <w:r w:rsidRPr="001F0ED8">
        <w:rPr>
          <w:rFonts w:ascii="Arial" w:hAnsi="Arial" w:cs="Arial"/>
          <w:sz w:val="16"/>
          <w:szCs w:val="16"/>
        </w:rPr>
        <w:t xml:space="preserve">como también aquellos con </w:t>
      </w:r>
      <w:r w:rsidRPr="001F0ED8">
        <w:rPr>
          <w:rFonts w:ascii="Arial" w:hAnsi="Arial" w:cs="Arial"/>
          <w:b/>
          <w:bCs/>
          <w:i/>
          <w:sz w:val="16"/>
          <w:szCs w:val="16"/>
        </w:rPr>
        <w:t>trastornos específicos en el aprendizaje escolar y el comportamiento</w:t>
      </w:r>
      <w:r w:rsidRPr="001F0ED8">
        <w:rPr>
          <w:rFonts w:ascii="Arial" w:hAnsi="Arial" w:cs="Arial"/>
          <w:b/>
          <w:bCs/>
          <w:sz w:val="16"/>
          <w:szCs w:val="16"/>
        </w:rPr>
        <w:t>.</w:t>
      </w:r>
    </w:p>
    <w:p w14:paraId="15961279" w14:textId="77777777" w:rsidR="001F0ED8" w:rsidRPr="001F0ED8" w:rsidRDefault="001F0ED8" w:rsidP="001F0ED8">
      <w:pPr>
        <w:autoSpaceDE w:val="0"/>
        <w:autoSpaceDN w:val="0"/>
        <w:adjustRightInd w:val="0"/>
        <w:spacing w:after="0" w:line="240" w:lineRule="auto"/>
        <w:jc w:val="both"/>
        <w:rPr>
          <w:rFonts w:ascii="Arial" w:hAnsi="Arial" w:cs="Arial"/>
          <w:b/>
          <w:i/>
          <w:sz w:val="16"/>
          <w:szCs w:val="16"/>
        </w:rPr>
      </w:pPr>
    </w:p>
    <w:p w14:paraId="394F7803" w14:textId="77777777" w:rsidR="001F0ED8" w:rsidRPr="001F0ED8" w:rsidRDefault="001F0ED8" w:rsidP="001F0ED8">
      <w:pPr>
        <w:spacing w:after="0" w:line="240" w:lineRule="auto"/>
        <w:jc w:val="both"/>
        <w:rPr>
          <w:rFonts w:ascii="Arial" w:hAnsi="Arial" w:cs="Arial"/>
          <w:sz w:val="16"/>
          <w:szCs w:val="16"/>
        </w:rPr>
      </w:pPr>
    </w:p>
    <w:p w14:paraId="38BBCC94"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6. Los estudiantes en condición de discapacidad y/o talentos excepcionales además de los derechos ya establecidos también tienen derecho a:</w:t>
      </w:r>
    </w:p>
    <w:p w14:paraId="17A41A2B" w14:textId="77777777" w:rsidR="001F0ED8" w:rsidRPr="001F0ED8" w:rsidRDefault="001F0ED8" w:rsidP="001F0ED8">
      <w:pPr>
        <w:spacing w:after="0" w:line="240" w:lineRule="auto"/>
        <w:jc w:val="both"/>
        <w:rPr>
          <w:rFonts w:ascii="Arial" w:hAnsi="Arial" w:cs="Arial"/>
          <w:sz w:val="16"/>
          <w:szCs w:val="16"/>
        </w:rPr>
      </w:pPr>
    </w:p>
    <w:p w14:paraId="0D8C9347"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respetados y aceptados independientemente de su condición, sin ningún tipo de discriminación.</w:t>
      </w:r>
    </w:p>
    <w:p w14:paraId="64FAD259"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escuchados, respetando su funcionamiento cognitivo y sus habilidades comunicativas.</w:t>
      </w:r>
    </w:p>
    <w:p w14:paraId="05648C15"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le reconozca su esfuerzo, dedicación y se tenga en cuenta su ritmo de aprendizaje en el proceso educativo.</w:t>
      </w:r>
    </w:p>
    <w:p w14:paraId="7D5EBCBE"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realicen la flexibilización y adecuaciones curriculares necesarias para favorecer el proceso de enseñanza y aprendizaje.</w:t>
      </w:r>
    </w:p>
    <w:p w14:paraId="367BD14A"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Ser evaluados de forma individualizada, estableciendo sus progresos, fortalezas y dificultades, </w:t>
      </w:r>
      <w:r w:rsidRPr="001F0ED8">
        <w:rPr>
          <w:rFonts w:ascii="Arial" w:hAnsi="Arial" w:cs="Arial"/>
          <w:sz w:val="16"/>
          <w:szCs w:val="16"/>
          <w:lang w:val="es-ES"/>
        </w:rPr>
        <w:t>teniendo en cuenta que la evaluación es un proceso continuo y permanente para valorar el desempeño de los estudiantes, desde una perspectiva integral que no se centra solo en el resultado sino en el proceso.</w:t>
      </w:r>
    </w:p>
    <w:p w14:paraId="4718DEEC"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llame inmediatamente al padre de familia y/o acudiente en caso de presentarse alguna dificultad de tipo académico o en la convivencia escolar, justificando la ruta de atención integral para la convivencia escolar, habiendo cumplido con los protocolos correspondientes.</w:t>
      </w:r>
    </w:p>
    <w:p w14:paraId="202CD1D0"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motivados constantemente por padres y docentes, desde sus potencialidades generando un ambiente de confianza y fortaleciendo su autoestima.</w:t>
      </w:r>
    </w:p>
    <w:p w14:paraId="7279D660" w14:textId="77777777" w:rsidR="001F0ED8" w:rsidRPr="001F0ED8" w:rsidRDefault="001F0ED8" w:rsidP="001F0ED8">
      <w:pPr>
        <w:spacing w:after="0" w:line="240" w:lineRule="auto"/>
        <w:ind w:left="284" w:hanging="284"/>
        <w:contextualSpacing/>
        <w:jc w:val="both"/>
        <w:rPr>
          <w:rFonts w:ascii="Arial" w:hAnsi="Arial" w:cs="Arial"/>
          <w:sz w:val="16"/>
          <w:szCs w:val="16"/>
        </w:rPr>
      </w:pPr>
    </w:p>
    <w:p w14:paraId="47221B75"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7. Los estudiantes en condición de discapacidad y/o talentos excepcionales además de los deberes establecidos también deberán:</w:t>
      </w:r>
    </w:p>
    <w:p w14:paraId="028437A4" w14:textId="77777777" w:rsidR="001F0ED8" w:rsidRPr="001F0ED8" w:rsidRDefault="001F0ED8" w:rsidP="001F0ED8">
      <w:pPr>
        <w:spacing w:after="0" w:line="240" w:lineRule="auto"/>
        <w:jc w:val="both"/>
        <w:rPr>
          <w:rFonts w:ascii="Arial" w:hAnsi="Arial" w:cs="Arial"/>
          <w:sz w:val="16"/>
          <w:szCs w:val="16"/>
        </w:rPr>
      </w:pPr>
    </w:p>
    <w:p w14:paraId="255743C7"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Asistir a las jornadas escolares, curriculares y extracurriculares, y de no hacerlo justificar a tiempo su inasistencia por motivos de fuerza mayor, enfermedad, calamidad doméstica. </w:t>
      </w:r>
    </w:p>
    <w:p w14:paraId="1FD001CA"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tareas complementarias, planes de apoyo que sean asignadas por los docentes.</w:t>
      </w:r>
    </w:p>
    <w:p w14:paraId="09E15A5C"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Comunicar a sus padres y/o docentes o directivos docentes cuando estén siendo víctimas de discriminación. </w:t>
      </w:r>
    </w:p>
    <w:p w14:paraId="255422D6" w14:textId="77777777" w:rsidR="001F0ED8" w:rsidRPr="001F0ED8" w:rsidRDefault="001F0ED8" w:rsidP="001F0ED8">
      <w:pPr>
        <w:numPr>
          <w:ilvl w:val="0"/>
          <w:numId w:val="12"/>
        </w:numPr>
        <w:spacing w:after="0" w:line="240" w:lineRule="auto"/>
        <w:ind w:left="284" w:hanging="284"/>
        <w:contextualSpacing/>
        <w:rPr>
          <w:rFonts w:ascii="Arial" w:hAnsi="Arial" w:cs="Arial"/>
          <w:sz w:val="16"/>
          <w:szCs w:val="16"/>
        </w:rPr>
      </w:pPr>
      <w:r w:rsidRPr="001F0ED8">
        <w:rPr>
          <w:rFonts w:ascii="Arial" w:hAnsi="Arial" w:cs="Arial"/>
          <w:sz w:val="16"/>
          <w:szCs w:val="16"/>
        </w:rPr>
        <w:t>El deber de dar un trato adecuado a su herramienta de trabajo.</w:t>
      </w:r>
    </w:p>
    <w:p w14:paraId="27C9340D"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El de asumir y ser responsable con los posibles apoyos que brindan otros profesionales.</w:t>
      </w:r>
    </w:p>
    <w:p w14:paraId="6CDE9510" w14:textId="77777777" w:rsidR="001F0ED8" w:rsidRPr="001F0ED8" w:rsidRDefault="001F0ED8" w:rsidP="001F0ED8">
      <w:pPr>
        <w:spacing w:after="0" w:line="240" w:lineRule="auto"/>
        <w:jc w:val="both"/>
        <w:rPr>
          <w:rFonts w:ascii="Arial" w:hAnsi="Arial" w:cs="Arial"/>
          <w:sz w:val="16"/>
          <w:szCs w:val="16"/>
        </w:rPr>
      </w:pPr>
    </w:p>
    <w:p w14:paraId="32096573"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Parágrafo: si el estudiante en condición de discapacidad incurre en faltas tipo II Y III; deberá tenerse en cuenta además de los protocolos de atención (debido proceso), la participación del equipo de apoyo pedagógico para la población con N.E.E y a su vez la </w:t>
      </w:r>
      <w:proofErr w:type="gramStart"/>
      <w:r w:rsidRPr="001F0ED8">
        <w:rPr>
          <w:rFonts w:ascii="Arial" w:hAnsi="Arial" w:cs="Arial"/>
          <w:sz w:val="16"/>
          <w:szCs w:val="16"/>
        </w:rPr>
        <w:t>Secretaria</w:t>
      </w:r>
      <w:proofErr w:type="gramEnd"/>
      <w:r w:rsidRPr="001F0ED8">
        <w:rPr>
          <w:rFonts w:ascii="Arial" w:hAnsi="Arial" w:cs="Arial"/>
          <w:sz w:val="16"/>
          <w:szCs w:val="16"/>
        </w:rPr>
        <w:t xml:space="preserve"> de Educación Municipal antes de tomar decisiones que impliquen la cancelación de la matrícula. </w:t>
      </w:r>
    </w:p>
    <w:p w14:paraId="2D85B024" w14:textId="77777777" w:rsidR="001F0ED8" w:rsidRPr="001F0ED8" w:rsidRDefault="001F0ED8" w:rsidP="001F0ED8">
      <w:pPr>
        <w:spacing w:after="0" w:line="240" w:lineRule="auto"/>
        <w:jc w:val="both"/>
        <w:rPr>
          <w:rFonts w:ascii="Arial" w:hAnsi="Arial" w:cs="Arial"/>
          <w:sz w:val="16"/>
          <w:szCs w:val="16"/>
        </w:rPr>
      </w:pPr>
    </w:p>
    <w:p w14:paraId="7CC313DD"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8. Los padres de familia y /o acudientes de los estudiantes en condición de discapacidad además de los deberes y derechos establecidos tendrán el compromiso y la responsabilidad de apoyar permanentemente el proceso educativo de sus hijos, en comunicación asertiva con los docentes y directivos docentes; para lo cual deberán:</w:t>
      </w:r>
    </w:p>
    <w:p w14:paraId="62DE0DBA" w14:textId="77777777" w:rsidR="001F0ED8" w:rsidRPr="001F0ED8" w:rsidRDefault="001F0ED8" w:rsidP="001F0ED8">
      <w:pPr>
        <w:spacing w:after="0" w:line="240" w:lineRule="auto"/>
        <w:jc w:val="both"/>
        <w:rPr>
          <w:rFonts w:ascii="Arial" w:hAnsi="Arial" w:cs="Arial"/>
          <w:sz w:val="16"/>
          <w:szCs w:val="16"/>
        </w:rPr>
      </w:pPr>
    </w:p>
    <w:p w14:paraId="7BC18FEE" w14:textId="77777777" w:rsidR="001F0ED8" w:rsidRPr="001F0ED8" w:rsidRDefault="001F0ED8" w:rsidP="001F0ED8">
      <w:pPr>
        <w:numPr>
          <w:ilvl w:val="0"/>
          <w:numId w:val="13"/>
        </w:numPr>
        <w:spacing w:after="0" w:line="240" w:lineRule="auto"/>
        <w:ind w:left="284" w:hanging="284"/>
        <w:rPr>
          <w:rFonts w:ascii="Arial" w:hAnsi="Arial" w:cs="Arial"/>
          <w:sz w:val="16"/>
          <w:szCs w:val="16"/>
        </w:rPr>
      </w:pPr>
      <w:r w:rsidRPr="001F0ED8">
        <w:rPr>
          <w:rFonts w:ascii="Arial" w:hAnsi="Arial" w:cs="Arial"/>
          <w:sz w:val="16"/>
          <w:szCs w:val="16"/>
        </w:rPr>
        <w:t>A tener acceso a la institución como auxiliar en el aula en caso de necesitarse.</w:t>
      </w:r>
    </w:p>
    <w:p w14:paraId="4BBB84DD" w14:textId="77777777" w:rsidR="001F0ED8" w:rsidRPr="001F0ED8" w:rsidRDefault="001F0ED8" w:rsidP="001F0ED8">
      <w:pPr>
        <w:numPr>
          <w:ilvl w:val="0"/>
          <w:numId w:val="13"/>
        </w:numPr>
        <w:spacing w:after="0" w:line="240" w:lineRule="auto"/>
        <w:ind w:left="284" w:hanging="284"/>
        <w:contextualSpacing/>
        <w:rPr>
          <w:rFonts w:ascii="Arial" w:hAnsi="Arial" w:cs="Arial"/>
          <w:sz w:val="16"/>
          <w:szCs w:val="16"/>
        </w:rPr>
      </w:pPr>
      <w:r w:rsidRPr="001F0ED8">
        <w:rPr>
          <w:rFonts w:ascii="Arial" w:hAnsi="Arial" w:cs="Arial"/>
          <w:sz w:val="16"/>
          <w:szCs w:val="16"/>
        </w:rPr>
        <w:t xml:space="preserve">Facilitar información, presentando informes o diagnóstico médico que especifiquen el tipo de necesidad. </w:t>
      </w:r>
    </w:p>
    <w:p w14:paraId="73E4DF3C"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Gestionar con la entidad de salud correspondiente la valoración del estudiante previo recomendación de la psico orientadora. </w:t>
      </w:r>
    </w:p>
    <w:p w14:paraId="2E54EF8B" w14:textId="77777777" w:rsidR="001F0ED8" w:rsidRPr="001F0ED8" w:rsidRDefault="001F0ED8" w:rsidP="001F0ED8">
      <w:pPr>
        <w:numPr>
          <w:ilvl w:val="0"/>
          <w:numId w:val="13"/>
        </w:numPr>
        <w:autoSpaceDE w:val="0"/>
        <w:autoSpaceDN w:val="0"/>
        <w:adjustRightInd w:val="0"/>
        <w:spacing w:after="0" w:line="240" w:lineRule="auto"/>
        <w:ind w:left="284" w:hanging="284"/>
        <w:rPr>
          <w:rFonts w:ascii="Arial" w:hAnsi="Arial" w:cs="Arial"/>
          <w:sz w:val="16"/>
          <w:szCs w:val="16"/>
        </w:rPr>
      </w:pPr>
      <w:r w:rsidRPr="001F0ED8">
        <w:rPr>
          <w:rFonts w:ascii="Arial" w:hAnsi="Arial" w:cs="Arial"/>
          <w:sz w:val="16"/>
          <w:szCs w:val="16"/>
        </w:rPr>
        <w:t>Mantener permanente dialogo con profesores, directivos y grupos de apoyo a fin de garantizar el bienestar escolar en un ambiente óptimo.</w:t>
      </w:r>
    </w:p>
    <w:p w14:paraId="0B766CF5"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Seguir las recomendaciones médicas y pedagógicas que se hagan al estudiante con el ánimo de fortalecer su desarrollo integral; lo que implica que cumpla; asistiendo a tratamientos y terapias propias de su condición y además mantener informada a la institución educativa de este proceso. </w:t>
      </w:r>
    </w:p>
    <w:p w14:paraId="593EB517"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Valorar, aceptar y respetar la condición de su hijo, evitando las comparaciones, el mal uso de vocabulario cuando se refiera a él. </w:t>
      </w:r>
    </w:p>
    <w:p w14:paraId="55B61523"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Potenciar el desarrollo de procesos de autonomía, asignando responsabilidades acordes a las posibilidades de su hijo y favorecer la asunción de normas de convivencia.</w:t>
      </w:r>
    </w:p>
    <w:p w14:paraId="4555BB21"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el calendario académico, velando por la asistencia de su hijo a las actividades escolares (presentar justificación por inasistencia), revisar constantemente los cuadernos y materiales de trabajo con el fin de que el estudiante cumpla con las actividades académicas fortaleciendo su proceso educativo.</w:t>
      </w:r>
    </w:p>
    <w:p w14:paraId="04F8AB8C" w14:textId="77777777" w:rsidR="001F0ED8" w:rsidRPr="001F0ED8" w:rsidRDefault="001F0ED8" w:rsidP="001F0ED8">
      <w:pPr>
        <w:spacing w:after="0" w:line="240" w:lineRule="auto"/>
        <w:ind w:left="720"/>
        <w:contextualSpacing/>
        <w:jc w:val="both"/>
        <w:rPr>
          <w:rFonts w:ascii="Arial" w:hAnsi="Arial" w:cs="Arial"/>
          <w:sz w:val="16"/>
          <w:szCs w:val="16"/>
        </w:rPr>
      </w:pPr>
    </w:p>
    <w:p w14:paraId="52D9C312"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9. Para los docentes en atención educativa a PcD</w:t>
      </w:r>
    </w:p>
    <w:p w14:paraId="071D5FA3" w14:textId="77777777" w:rsidR="001F0ED8" w:rsidRPr="001F0ED8" w:rsidRDefault="001F0ED8" w:rsidP="001F0ED8">
      <w:pPr>
        <w:spacing w:after="0" w:line="240" w:lineRule="auto"/>
        <w:jc w:val="both"/>
        <w:rPr>
          <w:rFonts w:ascii="Arial" w:hAnsi="Arial" w:cs="Arial"/>
          <w:sz w:val="16"/>
          <w:szCs w:val="16"/>
        </w:rPr>
      </w:pPr>
    </w:p>
    <w:p w14:paraId="0CEA9861" w14:textId="77777777" w:rsidR="001F0ED8" w:rsidRPr="001F0ED8" w:rsidRDefault="001F0ED8" w:rsidP="001F0ED8">
      <w:pPr>
        <w:numPr>
          <w:ilvl w:val="0"/>
          <w:numId w:val="14"/>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Los docentes tendrán la responsabilidad de orientar el proceso de formación de los estudiantes en condición de discapacidad, comprendiendo la condición que presentan y realizando las flexibilizaciones y adaptaciones curriculares pertinentes; ello implica: Encontrar diversas formas de evaluar, reestructurar o modificar los aprendizajes esperados, incluir estrategias pedagógicas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la necesidad, en métodos, técnica, tiempos, recursos entre otros.</w:t>
      </w:r>
    </w:p>
    <w:p w14:paraId="1EE4828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Además, estar atentos en la detección de posibles Necesidades Educativas Especiales, solicitando valoración integral a la psico-orientadora y docente de Apoyo.</w:t>
      </w:r>
    </w:p>
    <w:p w14:paraId="3F6F4A5B"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A si mismo los docentes deben conocer acerca de las discapacidades, independientemente que reciban o no la capacitación pertinente; convirtiéndose si es necesario en autodidactas para orientar el proceso educativo respondiendo a los intereses y necesidades de cada uno de los estudiantes.   </w:t>
      </w:r>
    </w:p>
    <w:p w14:paraId="2B84677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Ello implica que el docente deberá ser promotor y participe de comunidades académicas en beneficio de la cualificación del proceso educativo a PcD.</w:t>
      </w:r>
    </w:p>
    <w:p w14:paraId="1181207D"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21C804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10. Los profesionales de Apoyo darán cumplimiento a las funciones establecidas en el decreto 366.  Todas estas disposiciones de acuerdo con el marco legal, en garantía de derechos y equiparación de oportunidades de la población en condición de discapacidad.</w:t>
      </w:r>
    </w:p>
    <w:p w14:paraId="11747D36" w14:textId="77777777" w:rsidR="001F0ED8" w:rsidRPr="001F0ED8" w:rsidRDefault="001F0ED8" w:rsidP="001F0ED8">
      <w:pPr>
        <w:spacing w:after="0" w:line="240" w:lineRule="auto"/>
        <w:rPr>
          <w:rFonts w:ascii="Arial" w:hAnsi="Arial" w:cs="Arial"/>
          <w:sz w:val="16"/>
          <w:szCs w:val="16"/>
        </w:rPr>
      </w:pPr>
    </w:p>
    <w:p w14:paraId="3CF43A8A"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11.  Evaluación y Promoción: Según lo contempla el artículo de las </w:t>
      </w:r>
      <w:r w:rsidRPr="001F0ED8">
        <w:rPr>
          <w:rFonts w:ascii="Arial" w:hAnsi="Arial" w:cs="Arial"/>
          <w:bCs/>
          <w:sz w:val="16"/>
          <w:szCs w:val="16"/>
        </w:rPr>
        <w:t xml:space="preserve">Orientación de procesos formativos a personas con discapacidad: </w:t>
      </w:r>
      <w:r w:rsidRPr="001F0ED8">
        <w:rPr>
          <w:rFonts w:ascii="Arial" w:hAnsi="Arial" w:cs="Arial"/>
          <w:sz w:val="16"/>
          <w:szCs w:val="16"/>
        </w:rPr>
        <w:t xml:space="preserve">La evaluación diferenciada se convierte en un medio que favorece los procesos de enseñanza-aprendizaje de los estudiantes que presentan dificultades para alcanzar los objetivos definidos en un programa educativo. </w:t>
      </w:r>
    </w:p>
    <w:p w14:paraId="00768346" w14:textId="77777777" w:rsidR="001F0ED8" w:rsidRPr="001F0ED8" w:rsidRDefault="001F0ED8" w:rsidP="001F0ED8">
      <w:pPr>
        <w:spacing w:after="0" w:line="240" w:lineRule="auto"/>
        <w:jc w:val="both"/>
        <w:rPr>
          <w:rFonts w:ascii="Arial" w:hAnsi="Arial" w:cs="Arial"/>
          <w:sz w:val="16"/>
          <w:szCs w:val="16"/>
        </w:rPr>
      </w:pPr>
    </w:p>
    <w:p w14:paraId="5D96BE50"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lastRenderedPageBreak/>
        <w:t>La evaluación diferenciada, consiste en aplicar procedimientos e instrumentos evaluativos acordes con las características de la dificultad de aprendizaje que presenta los estudiantes. Implica el uso de estrategias específicas durante el proceso de aprendizaje que conducen a diversificar y flexibilizar las diferentes actividades de evaluación, los sistemas de presentación, los lenguajes, las evidencias pretendidas y las condiciones en que se esperan alcanzar.</w:t>
      </w:r>
    </w:p>
    <w:p w14:paraId="7B0FF18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DB0E37E" w14:textId="77777777" w:rsidR="001F0ED8" w:rsidRPr="001F0ED8" w:rsidRDefault="001F0ED8" w:rsidP="001F0ED8">
      <w:pPr>
        <w:autoSpaceDE w:val="0"/>
        <w:autoSpaceDN w:val="0"/>
        <w:adjustRightInd w:val="0"/>
        <w:spacing w:after="0" w:line="240" w:lineRule="auto"/>
        <w:jc w:val="both"/>
        <w:rPr>
          <w:rFonts w:ascii="Arial" w:hAnsi="Arial" w:cs="Arial"/>
          <w:bCs/>
          <w:strike/>
          <w:sz w:val="16"/>
          <w:szCs w:val="16"/>
        </w:rPr>
      </w:pPr>
      <w:r w:rsidRPr="001F0ED8">
        <w:rPr>
          <w:rFonts w:ascii="Arial" w:hAnsi="Arial" w:cs="Arial"/>
          <w:sz w:val="16"/>
          <w:szCs w:val="16"/>
        </w:rPr>
        <w:t xml:space="preserve">Artículo 12.  </w:t>
      </w:r>
      <w:r w:rsidRPr="001F0ED8">
        <w:rPr>
          <w:rFonts w:ascii="Arial" w:hAnsi="Arial" w:cs="Arial"/>
          <w:bCs/>
          <w:sz w:val="16"/>
          <w:szCs w:val="16"/>
        </w:rPr>
        <w:t>Estrategias de Evaluación en el Aula</w:t>
      </w:r>
    </w:p>
    <w:p w14:paraId="7614158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B8B34E2"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y las estudiantes conocen de manera anticipada lo que se les va a evaluar y las estrategias que se van a utilizar.</w:t>
      </w:r>
    </w:p>
    <w:p w14:paraId="2678B5B8"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cuenta con una variedad de opciones de pruebas y estrategias para evaluar a los estudiantes, atendiendo a la diversidad de características que todos presentan. </w:t>
      </w:r>
    </w:p>
    <w:p w14:paraId="7FE011CE"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 los estudiantes tiene </w:t>
      </w:r>
      <w:r w:rsidRPr="001F0ED8">
        <w:rPr>
          <w:rFonts w:ascii="Arial" w:hAnsi="Arial" w:cs="Arial"/>
          <w:bCs/>
          <w:sz w:val="16"/>
          <w:szCs w:val="16"/>
        </w:rPr>
        <w:t xml:space="preserve">previsto los diferentes sistemas de comunicación. </w:t>
      </w:r>
    </w:p>
    <w:p w14:paraId="5218145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evalúa a los estudiantes en diferentes momentos, de tal manera que se pueda realizar una valoración de todo el proceso realizado. </w:t>
      </w:r>
    </w:p>
    <w:p w14:paraId="00D1BF1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El profesor específico a cada uno de sus estudiantes las “reglas” de juego para su evaluación, es decir, se establecen desde el comienzo los criterios o condiciones con los cuales serán evaluados. </w:t>
      </w:r>
    </w:p>
    <w:p w14:paraId="099D0C56"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eligen estrategias de evaluación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los ritmos y estilos de aprendizaje</w:t>
      </w:r>
    </w:p>
    <w:p w14:paraId="68EEE215"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debe generar acciones correctivas cuando el estudiante cualquiera que sea su </w:t>
      </w:r>
      <w:proofErr w:type="gramStart"/>
      <w:r w:rsidRPr="001F0ED8">
        <w:rPr>
          <w:rFonts w:ascii="Arial" w:hAnsi="Arial" w:cs="Arial"/>
          <w:sz w:val="16"/>
          <w:szCs w:val="16"/>
        </w:rPr>
        <w:t>condición,</w:t>
      </w:r>
      <w:proofErr w:type="gramEnd"/>
      <w:r w:rsidRPr="001F0ED8">
        <w:rPr>
          <w:rFonts w:ascii="Arial" w:hAnsi="Arial" w:cs="Arial"/>
          <w:sz w:val="16"/>
          <w:szCs w:val="16"/>
        </w:rPr>
        <w:t xml:space="preserve"> no está alcanzando el desempeño esperado. </w:t>
      </w:r>
    </w:p>
    <w:p w14:paraId="2F6436B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2945FB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13.  Evaluación inicial. Teniendo en cuenta los procesos cognitivos y metacognitivos de los estudiantes se sugiere una evaluación inicial que tenga en cuenta los siguientes aspectos:</w:t>
      </w:r>
    </w:p>
    <w:p w14:paraId="01293A7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5B49D2E"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Debe estar dirigida a identificar las fortalezas del estudiante y el perfil de apoyos que requiere y no a categorizar al estudiante.</w:t>
      </w:r>
    </w:p>
    <w:p w14:paraId="1CFEBF29"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Las necesidades del estudiante se convierten en objetivos de trabajo y se deben establecer prioridades</w:t>
      </w:r>
    </w:p>
    <w:p w14:paraId="73F857E1"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Evaluar los entornos desde las barreras y apoyos que brindan a los estudiantes </w:t>
      </w:r>
    </w:p>
    <w:p w14:paraId="19503BFA"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La evaluación debe respetar las características del estudiante tales como: mayor   tiempo de respuesta, estilo comunicativo </w:t>
      </w:r>
    </w:p>
    <w:p w14:paraId="3619B0F9"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las evaluaciones periódicas se realizan sobre los objetivos que han sido definidos para el estudiante.</w:t>
      </w:r>
    </w:p>
    <w:p w14:paraId="12A7216B"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De acuerdo con los resultados, se proponen las adaptaciones que se requieran, (cuyo) para facilitar el acceso y apoyar la participación y el aprendizaje dentro del currículo común.</w:t>
      </w:r>
    </w:p>
    <w:p w14:paraId="30B9BAFF"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 planeación de apoyos debe tener en cuenta aumentar gradualmente la independencia del estudiante.</w:t>
      </w:r>
    </w:p>
    <w:p w14:paraId="60479A2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 </w:t>
      </w:r>
    </w:p>
    <w:p w14:paraId="35F1E259"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 continuación, se presenta orientaciones desde cada una de las discapacidades para realizar las adaptaciones necesarias a las técnicas e instrumentos de evaluación a utilizar.</w:t>
      </w:r>
    </w:p>
    <w:p w14:paraId="1B8546CD"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62F9F179" w14:textId="77777777" w:rsidR="001F0ED8" w:rsidRPr="001F0ED8" w:rsidRDefault="001F0ED8" w:rsidP="001F0ED8">
      <w:pPr>
        <w:autoSpaceDE w:val="0"/>
        <w:autoSpaceDN w:val="0"/>
        <w:adjustRightInd w:val="0"/>
        <w:spacing w:after="0" w:line="240" w:lineRule="auto"/>
        <w:rPr>
          <w:rFonts w:ascii="Arial" w:hAnsi="Arial" w:cs="Arial"/>
          <w:b/>
          <w:bCs/>
          <w:sz w:val="16"/>
          <w:szCs w:val="16"/>
          <w:u w:val="single"/>
          <w:lang w:val="es-ES"/>
        </w:rPr>
      </w:pPr>
      <w:r w:rsidRPr="001F0ED8">
        <w:rPr>
          <w:rFonts w:ascii="Arial" w:hAnsi="Arial" w:cs="Arial"/>
          <w:b/>
          <w:bCs/>
          <w:sz w:val="16"/>
          <w:szCs w:val="16"/>
          <w:u w:val="single"/>
          <w:lang w:val="es-ES"/>
        </w:rPr>
        <w:t xml:space="preserve">CATEGORÍAS DE DISCAPACIDAD </w:t>
      </w:r>
    </w:p>
    <w:p w14:paraId="29B1A858" w14:textId="77777777" w:rsidR="001F0ED8" w:rsidRPr="001F0ED8" w:rsidRDefault="001F0ED8" w:rsidP="001F0ED8">
      <w:pPr>
        <w:autoSpaceDE w:val="0"/>
        <w:autoSpaceDN w:val="0"/>
        <w:adjustRightInd w:val="0"/>
        <w:spacing w:after="0" w:line="240" w:lineRule="auto"/>
        <w:rPr>
          <w:rFonts w:ascii="Arial" w:hAnsi="Arial" w:cs="Arial"/>
          <w:b/>
          <w:bCs/>
          <w:sz w:val="16"/>
          <w:szCs w:val="16"/>
          <w:lang w:val="es-ES"/>
        </w:rPr>
      </w:pPr>
    </w:p>
    <w:p w14:paraId="1F93F556"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bCs/>
          <w:sz w:val="16"/>
          <w:szCs w:val="16"/>
          <w:u w:val="single"/>
        </w:rPr>
        <w:t>Discapacidad Física:</w:t>
      </w:r>
      <w:r w:rsidRPr="001F0ED8">
        <w:rPr>
          <w:rFonts w:ascii="Arial" w:hAnsi="Arial" w:cs="Arial"/>
          <w:bCs/>
          <w:sz w:val="16"/>
          <w:szCs w:val="16"/>
        </w:rPr>
        <w:t xml:space="preserve"> </w:t>
      </w:r>
      <w:r w:rsidRPr="001F0ED8">
        <w:rPr>
          <w:rFonts w:ascii="Arial" w:hAnsi="Arial" w:cs="Arial"/>
          <w:sz w:val="16"/>
          <w:szCs w:val="16"/>
          <w:lang w:val="es-ES"/>
        </w:rPr>
        <w:t xml:space="preserve">En esta categoría se encuentran las personas que presentan en forma permanente deficiencias corporales y/o funcionales a nivel del músculo esquelético, neurológico, tegumentario de origen congénito o adquirido, pérdida o ausencia de alguna parte de su cuerpo o presencia de desórdenes del movimiento corporal. Estas personas podrían presentar en el desarrollo de sus actividades cotidianas, diferentes grados de dificultad funcional para el movimiento corporal y su relación en los diversos entornos al caminar, desplazarse, cambiar o mantener posiciones del cuerpo, llevar, manipular o transportar objetos y realizar actividades de cuidado personal, o del hogar, interactuar con otros sujetos, entre otras. </w:t>
      </w:r>
    </w:p>
    <w:p w14:paraId="0A37B505" w14:textId="77777777" w:rsidR="001F0ED8" w:rsidRPr="001F0ED8" w:rsidRDefault="001F0ED8" w:rsidP="001F0ED8">
      <w:pPr>
        <w:autoSpaceDE w:val="0"/>
        <w:autoSpaceDN w:val="0"/>
        <w:adjustRightInd w:val="0"/>
        <w:spacing w:after="0" w:line="240" w:lineRule="auto"/>
        <w:jc w:val="both"/>
        <w:rPr>
          <w:rFonts w:ascii="Arial" w:hAnsi="Arial" w:cs="Arial"/>
          <w:sz w:val="16"/>
          <w:szCs w:val="16"/>
          <w:lang w:val="es-ES"/>
        </w:rPr>
      </w:pPr>
    </w:p>
    <w:p w14:paraId="16282CF4"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el proceso de evaluación, las adaptaciones a realizar con los estudiantes con discapacidad física difieren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las necesidades particulares, es por ello que se deben proveer las medidas de accesibilidad física al sitio de la evaluación, cuando se trate de:</w:t>
      </w:r>
    </w:p>
    <w:p w14:paraId="1E513F98"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Talleres </w:t>
      </w:r>
    </w:p>
    <w:p w14:paraId="2E01717A"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086B2533"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Pruebas de desempeño donde exista maquinaria, equipos o elementos móviles. </w:t>
      </w:r>
    </w:p>
    <w:p w14:paraId="117EBAC5" w14:textId="77777777" w:rsidR="001F0ED8" w:rsidRPr="001F0ED8" w:rsidRDefault="001F0ED8" w:rsidP="001F0ED8">
      <w:pPr>
        <w:autoSpaceDE w:val="0"/>
        <w:autoSpaceDN w:val="0"/>
        <w:adjustRightInd w:val="0"/>
        <w:spacing w:after="0" w:line="240" w:lineRule="auto"/>
        <w:ind w:left="766"/>
        <w:jc w:val="both"/>
        <w:rPr>
          <w:rFonts w:ascii="Arial" w:hAnsi="Arial" w:cs="Arial"/>
          <w:sz w:val="16"/>
          <w:szCs w:val="16"/>
        </w:rPr>
      </w:pPr>
    </w:p>
    <w:p w14:paraId="45CFD59B"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Si la discapacidad afecta a la movilidad de las manos, se le permitirá: </w:t>
      </w:r>
    </w:p>
    <w:p w14:paraId="5142846F"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uso de los medios técnicos o tecnología que habitualmente utilice </w:t>
      </w:r>
    </w:p>
    <w:p w14:paraId="7FDF6A17"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lastRenderedPageBreak/>
        <w:t xml:space="preserve">El apoyo de un facilitador como es un escriba, </w:t>
      </w:r>
    </w:p>
    <w:p w14:paraId="38F5F76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Concederle un tiempo extra. </w:t>
      </w:r>
    </w:p>
    <w:p w14:paraId="4F211EC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Optar por una prueba oral. </w:t>
      </w:r>
    </w:p>
    <w:p w14:paraId="44A6BBDE" w14:textId="77777777" w:rsidR="001F0ED8" w:rsidRPr="001F0ED8" w:rsidRDefault="001F0ED8" w:rsidP="001F0ED8">
      <w:pPr>
        <w:autoSpaceDE w:val="0"/>
        <w:autoSpaceDN w:val="0"/>
        <w:adjustRightInd w:val="0"/>
        <w:spacing w:after="0" w:line="240" w:lineRule="auto"/>
        <w:ind w:left="720"/>
        <w:jc w:val="both"/>
        <w:rPr>
          <w:rFonts w:ascii="Arial" w:hAnsi="Arial" w:cs="Arial"/>
          <w:sz w:val="16"/>
          <w:szCs w:val="16"/>
        </w:rPr>
      </w:pPr>
    </w:p>
    <w:p w14:paraId="4B820BF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los estudiantes con dificultades de expresión, tanto oral como escrita, favorecer otros medios de evaluación, según lo solicite el estudiante, estos pueden ser: </w:t>
      </w:r>
    </w:p>
    <w:p w14:paraId="5712C8AB"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Tipo Test, </w:t>
      </w:r>
    </w:p>
    <w:p w14:paraId="06A92735"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Exámenes Orales, </w:t>
      </w:r>
    </w:p>
    <w:p w14:paraId="2251E2FD"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el Tablero </w:t>
      </w:r>
    </w:p>
    <w:p w14:paraId="3A7DC95F"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06A3039A"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sz w:val="16"/>
          <w:szCs w:val="16"/>
          <w:u w:val="single"/>
        </w:rPr>
        <w:t>Discapacidad Auditiva:</w:t>
      </w:r>
      <w:r w:rsidRPr="001F0ED8">
        <w:rPr>
          <w:rFonts w:ascii="Arial" w:hAnsi="Arial" w:cs="Arial"/>
          <w:sz w:val="16"/>
          <w:szCs w:val="16"/>
        </w:rPr>
        <w:t xml:space="preserve"> </w:t>
      </w:r>
      <w:r w:rsidRPr="001F0ED8">
        <w:rPr>
          <w:rFonts w:ascii="Arial" w:hAnsi="Arial" w:cs="Arial"/>
          <w:sz w:val="16"/>
          <w:szCs w:val="16"/>
          <w:lang w:val="es-ES"/>
        </w:rPr>
        <w:t xml:space="preserve">En esta categoría se incluyen personas que presentan en forma permanente deficiencias en las funciones sensoriales relacionadas con la percepción de los sonidos y la discriminación de su localización, tono, volumen y calidad; como consecuencia, presentan diferentes grados de dificultad en la recepción y producción de mensajes verbales y, por tanto, para la comunicación oral. </w:t>
      </w:r>
    </w:p>
    <w:p w14:paraId="36CDE65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También se incluyen las personas sordas y las personas con hipoacusia. Esto es, aquellas que debido a una deficiencia en la capacidad auditiva presentan dificultades en la discriminación de sonidos, palabras, frases, conversación e incluso sonidos con mayor intensidad que la voz conversacional, según el grado de pérdida auditiva (Ministerio de la Protección Social &amp; ACNUR, 2011). </w:t>
      </w:r>
    </w:p>
    <w:p w14:paraId="140B5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Para aumentar su grado de independencia estas personas pueden requerir de la ayuda de intérpretes de lengua de señas, productos de apoyo como audífonos, implantes cocleares o sistemas FM, entre otros. </w:t>
      </w:r>
    </w:p>
    <w:p w14:paraId="1269C416"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p>
    <w:p w14:paraId="7E942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Para garantizar su participación, requieren contextos accesibles, así como estrategias comunicativas entre las que se encuentran:</w:t>
      </w:r>
    </w:p>
    <w:p w14:paraId="14FD85FC"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 xml:space="preserve">Mensajes de texto </w:t>
      </w:r>
    </w:p>
    <w:p w14:paraId="5D09E325"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Señales visuales de información</w:t>
      </w:r>
    </w:p>
    <w:p w14:paraId="5F5BF109"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Orientación y prevención de situaciones de riesgo.</w:t>
      </w:r>
    </w:p>
    <w:p w14:paraId="653AC40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lang w:val="es-ES"/>
        </w:rPr>
      </w:pPr>
    </w:p>
    <w:p w14:paraId="1A7E3D1F"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Estudiantes usuarios de castellano vocal auditivo. En los procesos de evaluación se deben tener en cuenta las características de los estudiantes con discapacidad e implementar las medidas de equiparación que se requieran sin que esto signifique que se rebaje la exigencia o se cambien los objetivos, solo que las técnicas de evaluación utilizadas estén adaptadas a los canales disponibles para la recepción y expresión de los mensajes que se soliciten.   Implementar diversas técnicas de evaluación, ofrecerá oportunidades al estudiante con discapacidad auditiva de demostrar sus logros frente al proceso de formación. Lo anterior incluye otros tipos de pruebas que no sean basadas en la lectura y escritura, como:</w:t>
      </w:r>
    </w:p>
    <w:p w14:paraId="77FB912B"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w:t>
      </w:r>
    </w:p>
    <w:p w14:paraId="08FD26B2"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observaciones de prácticas </w:t>
      </w:r>
    </w:p>
    <w:p w14:paraId="72C228BE"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elaboración de maquetas, carteleras </w:t>
      </w:r>
    </w:p>
    <w:p w14:paraId="1DA1F610"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realización de textos en formatos accesibles como la lectura fácil. </w:t>
      </w:r>
    </w:p>
    <w:p w14:paraId="69699329"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123F7373"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Discapacidad visual</w:t>
      </w:r>
      <w:r w:rsidRPr="001F0ED8">
        <w:rPr>
          <w:rFonts w:ascii="Arial" w:hAnsi="Arial" w:cs="Arial"/>
          <w:sz w:val="16"/>
          <w:szCs w:val="16"/>
          <w:u w:val="single"/>
          <w:lang w:val="es-ES"/>
        </w:rPr>
        <w:t>:</w:t>
      </w:r>
      <w:r w:rsidRPr="001F0ED8">
        <w:rPr>
          <w:rFonts w:ascii="Arial" w:hAnsi="Arial" w:cs="Arial"/>
          <w:sz w:val="16"/>
          <w:szCs w:val="16"/>
          <w:lang w:val="es-ES"/>
        </w:rPr>
        <w:t xml:space="preserve"> Personas que presentan deficiencias para percibir la luz, forma, tamaño o color de los objetos. Se incluye a las personas ciegas o con baja visión, es decir, quienes, a pesar de usar gafas o lentes de contacto, o haberse practicado cirugía, tienen dificultades para distinguir formas, colores, rostros, objetos en la calle, ver en la noche, ver de lejos o de cerca, independientemente de que sea por uno o ambos ojos (Ministerio de la Protección Social &amp; ACNUR, 2011). </w:t>
      </w:r>
    </w:p>
    <w:p w14:paraId="273CB74E"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Estas personas presentan diferentes grados de dificultad en la ejecución de actividades de cuidado personal, del hogar o del trabajo, entre otras. Para una mayor independencia y autonomía, estas personas pueden requerir productos de apoyo como bastones de orientación, lentes o lupas, textos en braille, macro tipo (texto ampliado), programas lectores de pantalla, programas magnificadores o información auditiva, entre otros. </w:t>
      </w:r>
    </w:p>
    <w:p w14:paraId="5F50EB79"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p>
    <w:p w14:paraId="3E666D61"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Para su participación requieren contextos accesibles en los que se cuente con:</w:t>
      </w:r>
    </w:p>
    <w:p w14:paraId="7A7EF5B5"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Señales informativas, orientadoras y de prevención de situaciones de riesgo, con colores de contraste</w:t>
      </w:r>
    </w:p>
    <w:p w14:paraId="73A507ED"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Pisos con diferentes texturas y mensajes, en braille o sonoros, entre otros.</w:t>
      </w:r>
    </w:p>
    <w:p w14:paraId="1D2E13F3"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0BC006B4"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sz w:val="16"/>
          <w:szCs w:val="16"/>
          <w:u w:val="single"/>
        </w:rPr>
        <w:t>Discapacidad Intelectual/cognitiva:</w:t>
      </w:r>
      <w:r w:rsidRPr="001F0ED8">
        <w:rPr>
          <w:rFonts w:ascii="Arial" w:hAnsi="Arial" w:cs="Arial"/>
          <w:sz w:val="16"/>
          <w:szCs w:val="16"/>
        </w:rPr>
        <w:t xml:space="preserve"> Se refiere a aquellas personas que presentan deficiencias en las capacidades mentales generales, como el razonamiento, la resolución de problemas, la planificación, el pensamiento abstracto, el juicio, el aprendizaje académico y el aprendizaje de la experiencia. Estos producen deficiencias del funcionamiento adaptativo, de tal manera que el individuo no alcanza los estándares de independencia personal y de responsabilidad social en uno o más aspectos de la vida cotidiana, incluidos la comunicación, la participación social, el funcionamiento académico u ocupacional y la independencia personal en la casa o en la comunidad (American Psychiatric Association, 2014). </w:t>
      </w:r>
    </w:p>
    <w:p w14:paraId="60CDEE6C"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y participación social, estas personas requieren de apoyos especializados terapéuticos y pedagógicos, entre otros. Es necesaria la adecuación de programas educativos o formativos adaptados a sus posibilidades y necesidades, al igual que el desarrollo de estrategias que faciliten el aprendizaje de tareas y actividades de la vida diaria, como auto cuidado, interacción con el entorno y de desempeño de roles dentro de la sociedad. Los apoyos personales son indispensables para su protección y como facilitadores en su aprendizaje y participación social.</w:t>
      </w:r>
    </w:p>
    <w:p w14:paraId="5740869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el proceso de evaluación con el estudiante con discapacidad intelectual es importante que el docente tenga en cuenta, que la evaluación no debe darse en un único momento, se espera que sea un proceso continuo en donde el estudiante igualmente tenga un papel de </w:t>
      </w:r>
      <w:proofErr w:type="gramStart"/>
      <w:r w:rsidRPr="001F0ED8">
        <w:rPr>
          <w:rFonts w:ascii="Arial" w:hAnsi="Arial" w:cs="Arial"/>
          <w:sz w:val="16"/>
          <w:szCs w:val="16"/>
        </w:rPr>
        <w:t>participación activa</w:t>
      </w:r>
      <w:proofErr w:type="gramEnd"/>
      <w:r w:rsidRPr="001F0ED8">
        <w:rPr>
          <w:rFonts w:ascii="Arial" w:hAnsi="Arial" w:cs="Arial"/>
          <w:sz w:val="16"/>
          <w:szCs w:val="16"/>
        </w:rPr>
        <w:t xml:space="preserve"> y que a través de la observación, revisión permanente e interacción se logre evidenciar el desempeño del estudiante. </w:t>
      </w:r>
    </w:p>
    <w:p w14:paraId="617740A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6F7B6DC"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Algunas estrategias para evidenciar la competencia del estudiante en los diversos ambientes de aprendizaje son: </w:t>
      </w:r>
    </w:p>
    <w:p w14:paraId="582EE33F"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cumplimiento de tareas </w:t>
      </w:r>
    </w:p>
    <w:p w14:paraId="19D0D31D"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evaluaciones orales </w:t>
      </w:r>
    </w:p>
    <w:p w14:paraId="7B3FB03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con apoyos visuales </w:t>
      </w:r>
    </w:p>
    <w:p w14:paraId="5558F08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Participación en clase </w:t>
      </w:r>
    </w:p>
    <w:p w14:paraId="50110359"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37BA5B07"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Simulaciones </w:t>
      </w:r>
    </w:p>
    <w:p w14:paraId="0342F264"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Autoevaluaciones.  </w:t>
      </w:r>
    </w:p>
    <w:p w14:paraId="3A59877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7AE05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Cuando sea necesario realizar la evaluación de manera escrita, ésta debe cumplir con las recomendaciones de ser: </w:t>
      </w:r>
    </w:p>
    <w:p w14:paraId="0A0A256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Una prueba corta </w:t>
      </w:r>
    </w:p>
    <w:p w14:paraId="4249E33E"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lenguaje sencillo </w:t>
      </w:r>
    </w:p>
    <w:p w14:paraId="279FA0E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Evaluar pocos contenidos </w:t>
      </w:r>
    </w:p>
    <w:p w14:paraId="31ECC6E3"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 es necesario segmentarla </w:t>
      </w:r>
    </w:p>
    <w:p w14:paraId="6396CDC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Hacer uso de apoyos visuales </w:t>
      </w:r>
    </w:p>
    <w:p w14:paraId="2B621B6C"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instrucciones precisas </w:t>
      </w:r>
    </w:p>
    <w:p w14:paraId="6DC2D1E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Ampliar la letra si es necesario </w:t>
      </w:r>
    </w:p>
    <w:p w14:paraId="65FC6D2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mayor tiempo para responder. </w:t>
      </w:r>
    </w:p>
    <w:p w14:paraId="1FF54FC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1019B59" w14:textId="77777777" w:rsidR="001F0ED8" w:rsidRPr="001F0ED8" w:rsidRDefault="001F0ED8" w:rsidP="001F0ED8">
      <w:pPr>
        <w:spacing w:after="0" w:line="240" w:lineRule="auto"/>
        <w:ind w:left="360"/>
        <w:jc w:val="both"/>
        <w:rPr>
          <w:rFonts w:ascii="Arial" w:hAnsi="Arial" w:cs="Arial"/>
          <w:sz w:val="16"/>
          <w:szCs w:val="16"/>
        </w:rPr>
      </w:pPr>
      <w:r w:rsidRPr="001F0ED8">
        <w:rPr>
          <w:rFonts w:ascii="Arial" w:hAnsi="Arial" w:cs="Arial"/>
          <w:sz w:val="16"/>
          <w:szCs w:val="16"/>
        </w:rPr>
        <w:t>Cuando se realizan adaptaciones curriculares significativas, sobre un objetivo de aprendizaje y/o contenido, éstas se tendrán en cuenta a la hora de diseñar las pruebas de evaluación.</w:t>
      </w:r>
    </w:p>
    <w:p w14:paraId="55B15EF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Llegar a acuerdos sobre la posibilidad de cambios en las fechas en exámenes o entrega de trabajos, cuando sea, debidamente justificado, a causa de tratamientos médicos, crisis en su enfermedad etc.  Analizar la posibilidad de aplicar fraccionamiento de la evaluación, dado que se puede presentar fatiga.</w:t>
      </w:r>
    </w:p>
    <w:p w14:paraId="10948445"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 xml:space="preserve">Aunque el decreto 230 de Febrero de 2002, que habla de las normas en materia de currículo, evaluación y promoción, “exceptúa para efectos de la promoción las modalidades de atención educativa a poblaciones consagradas en el Título III de la  Ley 115 de 1994…”, la institución educativa haciendo uso de la autonomía que le confiere la ley y a través de la comisión de evaluación, establecerá los criterios de logro y promoción acordes con las adaptaciones curriculares realizadas y con las particularidades de esta población.  Como lo plantea el Artículo 5o. del mismo Decreto, “al finalizar cada período, los padres recibirán un informe escrito en el que se dé cuenta de los avances de los estudiantes en cada una de las áreas. Este deberá incluir información detallada de las fortalezas y dificultades que haya presentado el estudiante y establecerá recomendaciones y estrategias para </w:t>
      </w:r>
      <w:r w:rsidRPr="001F0ED8">
        <w:rPr>
          <w:rFonts w:ascii="Arial" w:hAnsi="Arial" w:cs="Arial"/>
          <w:sz w:val="16"/>
          <w:szCs w:val="16"/>
        </w:rPr>
        <w:lastRenderedPageBreak/>
        <w:t>mejorar”. En esta medida la evaluación y promoción de los estudiantes con discapacidad cognitiva, sigue el mismo proceso de todos los estudiantes de la institución, sólo que recoge la información cualitativa del progreso del estudiante respecto a los logros y competencias propuestos en coherencia con las adaptaciones curriculares.</w:t>
      </w:r>
    </w:p>
    <w:p w14:paraId="2CA30570"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rPr>
      </w:pPr>
      <w:r w:rsidRPr="001F0ED8">
        <w:rPr>
          <w:rFonts w:ascii="Arial" w:hAnsi="Arial" w:cs="Arial"/>
          <w:b/>
          <w:bCs/>
          <w:sz w:val="16"/>
          <w:szCs w:val="16"/>
          <w:u w:val="single"/>
        </w:rPr>
        <w:t>Discapacidad psicosocial (mental):</w:t>
      </w:r>
      <w:r w:rsidRPr="001F0ED8">
        <w:rPr>
          <w:rFonts w:ascii="Arial" w:hAnsi="Arial" w:cs="Arial"/>
          <w:b/>
          <w:bCs/>
          <w:sz w:val="16"/>
          <w:szCs w:val="16"/>
        </w:rPr>
        <w:t xml:space="preserve"> </w:t>
      </w:r>
      <w:r w:rsidRPr="001F0ED8">
        <w:rPr>
          <w:rFonts w:ascii="Arial" w:hAnsi="Arial" w:cs="Arial"/>
          <w:sz w:val="16"/>
          <w:szCs w:val="16"/>
        </w:rPr>
        <w:t xml:space="preserve">Resulta de la interacción entre las personas con deficiencias (alteraciones en el pensamiento, percepciones, emociones, sentimientos, comportamientos y relaciones, considerados como signos y síntomas atendiendo a su duración, coexistencia, intensidad y afectación funcional) y las barreras del entorno que evitan su participación plena y efectiva en la sociedad. Estas barreras surgen de los límites que las diferentes culturas y sociedades imponen a la conducta y comportamiento humanos, así como por el estigma social y las actitudes discriminatorias. </w:t>
      </w:r>
    </w:p>
    <w:p w14:paraId="05146046"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 xml:space="preserve">Para lograr una mayor independencia funcional, estas personas requieren básicamente de apoyos médicos y terapéuticos especializados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sus necesidades. De igual forma, para su protección y participación en actividades personales, educativas, formativas, deportivas, culturales, sociales, laborales y productivas, pueden requerir apoyo de otra persona (MSPS, 2015a).</w:t>
      </w:r>
    </w:p>
    <w:p w14:paraId="79BE14F3" w14:textId="77777777" w:rsidR="001F0ED8" w:rsidRPr="001F0ED8" w:rsidRDefault="001F0ED8" w:rsidP="001F0ED8">
      <w:pPr>
        <w:numPr>
          <w:ilvl w:val="0"/>
          <w:numId w:val="17"/>
        </w:numPr>
        <w:autoSpaceDN w:val="0"/>
        <w:spacing w:after="0" w:line="240" w:lineRule="auto"/>
        <w:jc w:val="both"/>
        <w:rPr>
          <w:rFonts w:ascii="Arial" w:hAnsi="Arial" w:cs="Arial"/>
          <w:sz w:val="16"/>
          <w:szCs w:val="16"/>
        </w:rPr>
      </w:pPr>
      <w:r w:rsidRPr="001F0ED8">
        <w:rPr>
          <w:rFonts w:ascii="Arial" w:hAnsi="Arial" w:cs="Arial"/>
          <w:b/>
          <w:bCs/>
          <w:sz w:val="16"/>
          <w:szCs w:val="16"/>
          <w:u w:val="single"/>
        </w:rPr>
        <w:t>Trastorno del espectro autista – TEA:</w:t>
      </w:r>
      <w:r w:rsidRPr="001F0ED8">
        <w:rPr>
          <w:rFonts w:ascii="Arial" w:hAnsi="Arial" w:cs="Arial"/>
          <w:b/>
          <w:bCs/>
          <w:sz w:val="16"/>
          <w:szCs w:val="16"/>
        </w:rPr>
        <w:t xml:space="preserve"> </w:t>
      </w:r>
      <w:r w:rsidRPr="001F0ED8">
        <w:rPr>
          <w:rFonts w:ascii="Arial" w:hAnsi="Arial" w:cs="Arial"/>
          <w:sz w:val="16"/>
          <w:szCs w:val="16"/>
        </w:rPr>
        <w:t xml:space="preserve">Déficits persistentes en la comunicación y en la interacción social en diversos contextos, manifestado por todos los siguientes síntomas, actualmente o por los antecedentes: Dificultades en reciprocidad socio-emociona déficits en conductas comunicativas no verbales utilizadas en la interacción social, dificultades para desarrollar, mantener y comprender las relaciones. </w:t>
      </w:r>
    </w:p>
    <w:p w14:paraId="0C369EF9"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Patrones repetitivos y restringidos de conducta, actividades e intereses, que se manifiestan en, al menos dos de los siguientes síntomas (actualmente o por los antecedentes): Movimientos, utilización de objetos o hablar estereotipados o repetitivos y adherencia excesiva a rutinas, patrones de comportamiento verbal y no verbal ritualizado o resistencia excesiva a los cambios, intereses muy restringidos y fijos que son anormales en cuanto a su intensidad o foco de interés o Hiper- o hipo-reactividad a los estímulos sensoriales o interés inusual en aspectos sensoriales del entorno. (DSM-V, 2014)</w:t>
      </w:r>
    </w:p>
    <w:p w14:paraId="267D7121"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Discapacidad múltiple</w:t>
      </w:r>
      <w:r w:rsidRPr="001F0ED8">
        <w:rPr>
          <w:rFonts w:ascii="Arial" w:hAnsi="Arial" w:cs="Arial"/>
          <w:b/>
          <w:sz w:val="16"/>
          <w:szCs w:val="16"/>
          <w:u w:val="single"/>
        </w:rPr>
        <w:t>:</w:t>
      </w:r>
      <w:r w:rsidRPr="001F0ED8">
        <w:rPr>
          <w:rFonts w:ascii="Arial" w:hAnsi="Arial" w:cs="Arial"/>
          <w:sz w:val="16"/>
          <w:szCs w:val="16"/>
        </w:rPr>
        <w:t xml:space="preserve"> Presencia de dos o más deficiencias asociadas, de orden físico, sensorial, mental o intelectual, las cuales afectan significativamente el nivel de desarrollo, las posibilidades funcionales, la comunicación, la interacción social y el aprendizaje, por lo que requieren para su atención de apoyos generalizados y permanentes. Las particularidades de la discapacidad múltiple no están dadas por la sumatoria de los diferentes tipos de deficiencia, sino por la interacción que se presenta entre ellos. A través de dicha interacción se determina el nivel de desarrollo, las posibilidades funcionales, de la comunicación, de la interacción social (Secretaría de Educación Pública, Perkins International Latin America &amp; Sense International 2011). </w:t>
      </w:r>
    </w:p>
    <w:p w14:paraId="3569BB15" w14:textId="50810E52"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Sordoceguera</w:t>
      </w:r>
      <w:r w:rsidRPr="001F0ED8">
        <w:rPr>
          <w:rFonts w:ascii="Arial" w:hAnsi="Arial" w:cs="Arial"/>
          <w:b/>
          <w:sz w:val="16"/>
          <w:szCs w:val="16"/>
          <w:u w:val="single"/>
          <w:lang w:val="es-ES"/>
        </w:rPr>
        <w:t>:</w:t>
      </w:r>
      <w:r w:rsidRPr="001F0ED8">
        <w:rPr>
          <w:rFonts w:ascii="Arial" w:hAnsi="Arial" w:cs="Arial"/>
          <w:sz w:val="16"/>
          <w:szCs w:val="16"/>
          <w:lang w:val="es-ES"/>
        </w:rPr>
        <w:t xml:space="preserve"> Es una discapacidad única que resulta de la combinación de una deficiencia visual y una deficiencia auditiva, que genera en las personas que la presentan problemas de comunicación, orientación, movilidad y el acceso a la información. Algunas personas sordociegas son sordas y ciegas totales, mientras que otras conservan restos auditivos y/o restos visuales. Las personas sordociegas requieren de </w:t>
      </w:r>
      <w:r w:rsidR="00426D3C">
        <w:rPr>
          <w:rFonts w:ascii="Arial" w:hAnsi="Arial" w:cs="Arial"/>
          <w:sz w:val="16"/>
          <w:szCs w:val="16"/>
          <w:lang w:val="es-ES"/>
        </w:rPr>
        <w:t>Sistemas</w:t>
      </w:r>
      <w:r w:rsidRPr="001F0ED8">
        <w:rPr>
          <w:rFonts w:ascii="Arial" w:hAnsi="Arial" w:cs="Arial"/>
          <w:sz w:val="16"/>
          <w:szCs w:val="16"/>
          <w:lang w:val="es-ES"/>
        </w:rPr>
        <w:t xml:space="preserve"> especializados de guía interpretación para su desarrollo e inclusión social. </w:t>
      </w:r>
    </w:p>
    <w:p w14:paraId="343AE208"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51FE18BC"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b/>
          <w:bCs/>
          <w:sz w:val="16"/>
          <w:szCs w:val="16"/>
        </w:rPr>
        <w:t xml:space="preserve">CATEGORÍAS DE CAPACIDADES O TALENTOS EXCEPCIONALES </w:t>
      </w:r>
    </w:p>
    <w:p w14:paraId="1C07B73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6F0DA24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capacidades excepcionales se caracterizan cuando se identifica un nivel intelectual muy superior en el estudiante, tiene un nivel de creatividad por encima de la media, altos niveles de interés por el conocimiento, de autonomía o independencia en edades tempranas y de desempeño en varias áreas del conocimiento o varios talentos de manera simultánea, mientras que los talentos hacen referencia a las aptitudes o al dominio sobresaliente en un campo específico -demostrado en edades tempranas-, que le permite expresar fácilmente sus creaciones por medio de este talento. En esta categoría se pueden clasificar varios talentos, tal como se describe a continuación. </w:t>
      </w:r>
    </w:p>
    <w:p w14:paraId="79179F6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A4B77B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Capacidades excepcionales:</w:t>
      </w:r>
      <w:r w:rsidRPr="001F0ED8">
        <w:rPr>
          <w:rFonts w:ascii="Arial" w:hAnsi="Arial" w:cs="Arial"/>
          <w:b/>
          <w:bCs/>
          <w:sz w:val="16"/>
          <w:szCs w:val="16"/>
        </w:rPr>
        <w:t xml:space="preserve"> </w:t>
      </w:r>
      <w:r w:rsidRPr="001F0ED8">
        <w:rPr>
          <w:rFonts w:ascii="Arial" w:hAnsi="Arial" w:cs="Arial"/>
          <w:sz w:val="16"/>
          <w:szCs w:val="16"/>
        </w:rPr>
        <w:t xml:space="preserve">Hacen referencia a la presencia de un potencial o desempeño excepcional global, evidente por ejemplo en la facilidad para el aprendizaje o la velocidad del procesamiento de la información, lo cual ofrece ventajas importantes en términos de desarrollo de habilidades en áreas de interés. Un estudiante con capacidad excepcional puede expresar su potencial en varios campos de talento, pero no necesariamente en todos. </w:t>
      </w:r>
    </w:p>
    <w:p w14:paraId="5C3C184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tecnología:</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tecnología, en sus diferentes formas, como pueden ser física, química, matemática, biología, medicina e ingeniería, entre otras y que se encuentra en nivel de identificación o fundamentación. </w:t>
      </w:r>
    </w:p>
    <w:p w14:paraId="087BEDC8"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liderazgo social y emprendimiento:</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procesos de liderazgo en comunidades y desarrollo de competencias de emprendimiento en una o varias áreas específicas. </w:t>
      </w:r>
    </w:p>
    <w:p w14:paraId="155DB58D"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naturales o básicas: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naturales o básicas, en sus diferentes formas, como pueden ser física, química, matemática, biología, medicina e ingeniería, entre otras y que se encuentra en nivel de identificación o fundamentación. </w:t>
      </w:r>
    </w:p>
    <w:p w14:paraId="470A95EC"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artes o letras: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sus diferentes formas de expresión (artes plásticas, musical y/o literatura) que se encuentra en nivel de identificación o fundamentación. </w:t>
      </w:r>
    </w:p>
    <w:p w14:paraId="7C26654F"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lastRenderedPageBreak/>
        <w:t>Talento excepcional en actividad física, ejercicio y deporte:</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actividad física, ejercicio o deporte que se encuentra en nivel de identificación o fundamentación. </w:t>
      </w:r>
    </w:p>
    <w:p w14:paraId="68097B16"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sociales y/o humanas: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sociales, intrapersonal, interpersonal o socio grupal que se encuentra en nivel de identificación o fundamentación. </w:t>
      </w:r>
    </w:p>
    <w:p w14:paraId="4EC3F0B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4DF610F1" w14:textId="77777777" w:rsidR="001F0ED8" w:rsidRPr="001F0ED8" w:rsidRDefault="001F0ED8" w:rsidP="001F0ED8">
      <w:pPr>
        <w:autoSpaceDE w:val="0"/>
        <w:autoSpaceDN w:val="0"/>
        <w:adjustRightInd w:val="0"/>
        <w:spacing w:after="0" w:line="240" w:lineRule="auto"/>
        <w:rPr>
          <w:rFonts w:ascii="Arial" w:hAnsi="Arial" w:cs="Arial"/>
          <w:b/>
          <w:bCs/>
          <w:sz w:val="16"/>
          <w:szCs w:val="16"/>
        </w:rPr>
      </w:pPr>
      <w:r w:rsidRPr="001F0ED8">
        <w:rPr>
          <w:rFonts w:ascii="Arial" w:hAnsi="Arial" w:cs="Arial"/>
          <w:b/>
          <w:bCs/>
          <w:sz w:val="16"/>
          <w:szCs w:val="16"/>
        </w:rPr>
        <w:t xml:space="preserve">CATEGORÍAS DE TRASTORNOS ESPECÍFICOS EN EL APRENDIZAJE ESCOLAR Y EL COMPORTAMIENTO </w:t>
      </w:r>
    </w:p>
    <w:p w14:paraId="73F4C870"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10BA573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específicos en el aprendizaje escolar se refieren a dificultades de procesamiento de base neurológica, las cuales pueden interferir con el aprendizaje de las habilidades básicas como la lectura, escritura y/o las destrezas matemáticas, y se producen a pesar de las oportunidades educativas adecuadas. </w:t>
      </w:r>
    </w:p>
    <w:p w14:paraId="57AFB8D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del comportamiento por su parte, además de presentar síntomas conductuales, implican la disfunción en alguna de las áreas contextuales del estudiante: escolar, familiar y social. Aunque existen muchas circunstancias que pueden producir conductas disruptivas, la selección de estas categorías en el SIMAT -trastornos específicos en el aprendizaje escolar y trastornos del comportamiento-, deben realizarse únicamente cuando exista un diagnóstico establecido por el sector salud. </w:t>
      </w:r>
    </w:p>
    <w:p w14:paraId="0B53A365"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2B01A82"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w:t>
      </w:r>
      <w:r w:rsidRPr="001F0ED8">
        <w:rPr>
          <w:rFonts w:ascii="Arial" w:hAnsi="Arial" w:cs="Arial"/>
          <w:sz w:val="16"/>
          <w:szCs w:val="16"/>
          <w:u w:val="single"/>
        </w:rPr>
        <w:t>:</w:t>
      </w:r>
      <w:r w:rsidRPr="001F0ED8">
        <w:rPr>
          <w:rFonts w:ascii="Arial" w:hAnsi="Arial" w:cs="Arial"/>
          <w:sz w:val="16"/>
          <w:szCs w:val="16"/>
        </w:rPr>
        <w:t xml:space="preserve"> Dificultad en el aprendizaje y en la utilización de las aptitudes académicas, evidenciado por la presencia de al menos uno de los signos de alerta que han persistido mínimo durante 6 meses, a pesar de los procesos de acompañamiento dirigidos a estas dificultades. </w:t>
      </w:r>
    </w:p>
    <w:p w14:paraId="58F5A546"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lectura </w:t>
      </w:r>
    </w:p>
    <w:p w14:paraId="62D2432C"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escritura </w:t>
      </w:r>
    </w:p>
    <w:p w14:paraId="3767D989"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del cálculo </w:t>
      </w:r>
    </w:p>
    <w:p w14:paraId="26111B7D"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 por Déficit de Atención con/sin Hiperactividad:</w:t>
      </w:r>
      <w:r w:rsidRPr="001F0ED8">
        <w:rPr>
          <w:rFonts w:ascii="Arial" w:hAnsi="Arial" w:cs="Arial"/>
          <w:b/>
          <w:bCs/>
          <w:sz w:val="16"/>
          <w:szCs w:val="16"/>
        </w:rPr>
        <w:t xml:space="preserve"> </w:t>
      </w:r>
      <w:r w:rsidRPr="001F0ED8">
        <w:rPr>
          <w:rFonts w:ascii="Arial" w:hAnsi="Arial" w:cs="Arial"/>
          <w:sz w:val="16"/>
          <w:szCs w:val="16"/>
        </w:rPr>
        <w:t xml:space="preserve">Se caracteriza por la presencia de un patrón persistente, por más de seis meses, de inatención y/o hiperactividad-impulsividad, que se manifiesta de manera más frecuente y grave que en otros individuos del mismo grado de desarrollo. Inicia usualmente antes de los 12 años y puede persistir en la edad adulta, tienen un componente neurobiológico, no están asociados a deficiencias visuales, auditivas, o capacidad intelectual y deben diagnosticarse a través de evaluación clínica por parte de la entidad de salud correspondiente. </w:t>
      </w:r>
    </w:p>
    <w:p w14:paraId="79583F28"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 y por Déficit de Atención:</w:t>
      </w:r>
      <w:r w:rsidRPr="001F0ED8">
        <w:rPr>
          <w:rFonts w:ascii="Arial" w:hAnsi="Arial" w:cs="Arial"/>
          <w:b/>
          <w:bCs/>
          <w:sz w:val="16"/>
          <w:szCs w:val="16"/>
        </w:rPr>
        <w:t xml:space="preserve"> </w:t>
      </w:r>
      <w:r w:rsidRPr="001F0ED8">
        <w:rPr>
          <w:rFonts w:ascii="Arial" w:hAnsi="Arial" w:cs="Arial"/>
          <w:sz w:val="16"/>
          <w:szCs w:val="16"/>
        </w:rPr>
        <w:t xml:space="preserve">En esta categoría se encuentran los estudiantes que </w:t>
      </w:r>
      <w:proofErr w:type="gramStart"/>
      <w:r w:rsidRPr="001F0ED8">
        <w:rPr>
          <w:rFonts w:ascii="Arial" w:hAnsi="Arial" w:cs="Arial"/>
          <w:sz w:val="16"/>
          <w:szCs w:val="16"/>
        </w:rPr>
        <w:t>de acuerdo al</w:t>
      </w:r>
      <w:proofErr w:type="gramEnd"/>
      <w:r w:rsidRPr="001F0ED8">
        <w:rPr>
          <w:rFonts w:ascii="Arial" w:hAnsi="Arial" w:cs="Arial"/>
          <w:sz w:val="16"/>
          <w:szCs w:val="16"/>
        </w:rPr>
        <w:t xml:space="preserve"> soporte emitido por el sector salud presentan los dos anteriores trastornos del aprendizaje. </w:t>
      </w:r>
    </w:p>
    <w:p w14:paraId="497BDCF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F635070" w14:textId="5AA7FF9C" w:rsidR="00104344" w:rsidRDefault="00104344" w:rsidP="00104344">
      <w:pPr>
        <w:tabs>
          <w:tab w:val="left" w:pos="290"/>
        </w:tabs>
        <w:spacing w:after="0" w:line="240" w:lineRule="auto"/>
        <w:ind w:right="265"/>
        <w:contextualSpacing/>
        <w:rPr>
          <w:rFonts w:ascii="Arial" w:eastAsia="Times New Roman" w:hAnsi="Arial" w:cs="Arial"/>
          <w:sz w:val="24"/>
          <w:szCs w:val="24"/>
          <w:lang w:eastAsia="es-ES_tradnl"/>
        </w:rPr>
      </w:pPr>
    </w:p>
    <w:sectPr w:rsidR="00104344" w:rsidSect="00104344">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CE333" w14:textId="77777777" w:rsidR="00B51119" w:rsidRDefault="00B51119" w:rsidP="006B7823">
      <w:pPr>
        <w:spacing w:after="0" w:line="240" w:lineRule="auto"/>
      </w:pPr>
      <w:r>
        <w:separator/>
      </w:r>
    </w:p>
  </w:endnote>
  <w:endnote w:type="continuationSeparator" w:id="0">
    <w:p w14:paraId="586B21C7" w14:textId="77777777" w:rsidR="00B51119" w:rsidRDefault="00B51119" w:rsidP="006B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CDF3C" w14:textId="77777777" w:rsidR="00B51119" w:rsidRDefault="00B51119" w:rsidP="006B7823">
      <w:pPr>
        <w:spacing w:after="0" w:line="240" w:lineRule="auto"/>
      </w:pPr>
      <w:r>
        <w:separator/>
      </w:r>
    </w:p>
  </w:footnote>
  <w:footnote w:type="continuationSeparator" w:id="0">
    <w:p w14:paraId="507C51AE" w14:textId="77777777" w:rsidR="00B51119" w:rsidRDefault="00B51119" w:rsidP="006B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7305" w14:textId="4556E0E7" w:rsidR="006B7823" w:rsidRPr="00D170BE" w:rsidRDefault="006B7823" w:rsidP="006B7823">
    <w:pPr>
      <w:pStyle w:val="Encabezado"/>
      <w:jc w:val="center"/>
      <w:rPr>
        <w:rFonts w:ascii="Book Antiqua" w:hAnsi="Book Antiqua"/>
        <w:sz w:val="18"/>
        <w:szCs w:val="20"/>
      </w:rPr>
    </w:pPr>
    <w:bookmarkStart w:id="3" w:name="_Hlk528589734"/>
    <w:bookmarkStart w:id="4" w:name="_Hlk203991365"/>
    <w:bookmarkStart w:id="5" w:name="_Hlk157074812"/>
    <w:bookmarkStart w:id="6" w:name="_Hlk203990700"/>
    <w:bookmarkStart w:id="7" w:name="_Hlk203990701"/>
    <w:bookmarkStart w:id="8" w:name="_Hlk204345692"/>
    <w:bookmarkStart w:id="9" w:name="_Hlk204345693"/>
    <w:r w:rsidRPr="00D170BE">
      <w:rPr>
        <w:rFonts w:ascii="Book Antiqua" w:hAnsi="Book Antiqua"/>
        <w:noProof/>
        <w:sz w:val="18"/>
        <w:szCs w:val="20"/>
        <w:lang w:val="en-US"/>
      </w:rPr>
      <w:drawing>
        <wp:anchor distT="0" distB="0" distL="114300" distR="114300" simplePos="0" relativeHeight="251660288" behindDoc="0" locked="0" layoutInCell="1" allowOverlap="1" wp14:anchorId="6322DA5F" wp14:editId="4E0792C6">
          <wp:simplePos x="0" y="0"/>
          <wp:positionH relativeFrom="page">
            <wp:posOffset>1771650</wp:posOffset>
          </wp:positionH>
          <wp:positionV relativeFrom="page">
            <wp:posOffset>364490</wp:posOffset>
          </wp:positionV>
          <wp:extent cx="832485" cy="786765"/>
          <wp:effectExtent l="0" t="0" r="5715" b="0"/>
          <wp:wrapNone/>
          <wp:docPr id="1766231216" name="Imagen 1766231216"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25302" name="Imagen 623625302" descr="Una caricatura de una persona&#10;&#10;Descripción generada automáticamente con confianza baja"/>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32485" cy="786765"/>
                  </a:xfrm>
                  <a:prstGeom prst="rect">
                    <a:avLst/>
                  </a:prstGeom>
                </pic:spPr>
              </pic:pic>
            </a:graphicData>
          </a:graphic>
          <wp14:sizeRelH relativeFrom="margin">
            <wp14:pctWidth>0</wp14:pctWidth>
          </wp14:sizeRelH>
          <wp14:sizeRelV relativeFrom="margin">
            <wp14:pctHeight>0</wp14:pctHeight>
          </wp14:sizeRelV>
        </wp:anchor>
      </w:drawing>
    </w:r>
    <w:r w:rsidRPr="00D170BE">
      <w:rPr>
        <w:rFonts w:ascii="Book Antiqua" w:hAnsi="Book Antiqua"/>
        <w:noProof/>
        <w:sz w:val="18"/>
        <w:szCs w:val="20"/>
        <w:lang w:val="en-US"/>
      </w:rPr>
      <w:drawing>
        <wp:anchor distT="0" distB="0" distL="114300" distR="114300" simplePos="0" relativeHeight="251659264" behindDoc="0" locked="0" layoutInCell="1" allowOverlap="1" wp14:anchorId="49594789" wp14:editId="4F602B81">
          <wp:simplePos x="0" y="0"/>
          <wp:positionH relativeFrom="column">
            <wp:posOffset>6995795</wp:posOffset>
          </wp:positionH>
          <wp:positionV relativeFrom="page">
            <wp:posOffset>411480</wp:posOffset>
          </wp:positionV>
          <wp:extent cx="714363" cy="738760"/>
          <wp:effectExtent l="0" t="0" r="0" b="0"/>
          <wp:wrapNone/>
          <wp:docPr id="652637112" name="Imagen 65263711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63" cy="73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0BE">
      <w:rPr>
        <w:rFonts w:ascii="Book Antiqua" w:hAnsi="Book Antiqua"/>
        <w:sz w:val="18"/>
        <w:szCs w:val="20"/>
      </w:rPr>
      <w:t>Departamento del Caquetá</w:t>
    </w:r>
  </w:p>
  <w:p w14:paraId="496B48D4" w14:textId="7C06A0BA"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Secretaría De Educación Municipal De Florencia</w:t>
    </w:r>
  </w:p>
  <w:p w14:paraId="33D5C7D4" w14:textId="0D9918BE" w:rsidR="006B7823" w:rsidRPr="00D170BE" w:rsidRDefault="006B7823" w:rsidP="006B7823">
    <w:pPr>
      <w:pStyle w:val="Encabezado"/>
      <w:tabs>
        <w:tab w:val="left" w:pos="699"/>
        <w:tab w:val="center" w:pos="4252"/>
        <w:tab w:val="left" w:pos="7380"/>
      </w:tabs>
      <w:jc w:val="center"/>
      <w:rPr>
        <w:rFonts w:ascii="Monotype Corsiva" w:hAnsi="Monotype Corsiva"/>
        <w:b/>
        <w:i/>
        <w:sz w:val="28"/>
        <w:szCs w:val="32"/>
      </w:rPr>
    </w:pPr>
    <w:r w:rsidRPr="00D170BE">
      <w:rPr>
        <w:rFonts w:ascii="Monotype Corsiva" w:hAnsi="Monotype Corsiva"/>
        <w:b/>
        <w:i/>
        <w:sz w:val="28"/>
        <w:szCs w:val="32"/>
      </w:rPr>
      <w:t>Institución Educativa Barrios Unidos Del Sur</w:t>
    </w:r>
  </w:p>
  <w:p w14:paraId="2B5FEF8D"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Creada mediante Decreto 0157 del 17 diciembre de 2003</w:t>
    </w:r>
  </w:p>
  <w:p w14:paraId="1A75BE67"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Modificada mediante Decreto 0570 del 3 de diciembre de 2014</w:t>
    </w:r>
  </w:p>
  <w:p w14:paraId="32164884" w14:textId="77777777" w:rsidR="006B7823" w:rsidRPr="00D170BE" w:rsidRDefault="006B7823" w:rsidP="006B7823">
    <w:pPr>
      <w:pStyle w:val="Encabezado"/>
      <w:jc w:val="center"/>
      <w:rPr>
        <w:rFonts w:ascii="Book Antiqua" w:hAnsi="Book Antiqua"/>
        <w:sz w:val="14"/>
        <w:szCs w:val="16"/>
      </w:rPr>
    </w:pPr>
    <w:r w:rsidRPr="00D170BE">
      <w:rPr>
        <w:rFonts w:ascii="Book Antiqua" w:hAnsi="Book Antiqua"/>
        <w:sz w:val="14"/>
        <w:szCs w:val="16"/>
      </w:rPr>
      <w:t>Modificada Res. 1374 del 2 de diciembre 2019 – Res. 1105 del 28 de septiembre de 2022 - Res. No.2100-79-20250184 del 17 febrero de 2025 - Res. No.2100-79-20250473 del 22 de mayo de 2025</w:t>
    </w:r>
  </w:p>
  <w:p w14:paraId="43C65AB3" w14:textId="2022C363" w:rsidR="006B7823" w:rsidRDefault="006B7823" w:rsidP="006B7823">
    <w:pPr>
      <w:pStyle w:val="Encabezado"/>
      <w:jc w:val="center"/>
    </w:pPr>
    <w:r w:rsidRPr="00D170BE">
      <w:rPr>
        <w:rFonts w:ascii="Book Antiqua" w:hAnsi="Book Antiqua"/>
        <w:sz w:val="18"/>
        <w:szCs w:val="20"/>
      </w:rPr>
      <w:t xml:space="preserve">DANE 183001001954 - </w:t>
    </w:r>
    <w:bookmarkStart w:id="10" w:name="_Hlk528589748"/>
    <w:bookmarkEnd w:id="3"/>
    <w:r w:rsidRPr="00D170BE">
      <w:rPr>
        <w:rFonts w:ascii="Book Antiqua" w:hAnsi="Book Antiqua"/>
        <w:sz w:val="18"/>
        <w:szCs w:val="20"/>
      </w:rPr>
      <w:t>NIT 828 000 208-</w:t>
    </w:r>
    <w:bookmarkEnd w:id="10"/>
    <w:r w:rsidRPr="00D170BE">
      <w:rPr>
        <w:rFonts w:ascii="Book Antiqua" w:hAnsi="Book Antiqua"/>
        <w:sz w:val="18"/>
        <w:szCs w:val="20"/>
      </w:rPr>
      <w:t>9</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F420"/>
      </v:shape>
    </w:pict>
  </w:numPicBullet>
  <w:abstractNum w:abstractNumId="0" w15:restartNumberingAfterBreak="0">
    <w:nsid w:val="024128B1"/>
    <w:multiLevelType w:val="hybridMultilevel"/>
    <w:tmpl w:val="95A092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02238"/>
    <w:multiLevelType w:val="hybridMultilevel"/>
    <w:tmpl w:val="9394F926"/>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064B63"/>
    <w:multiLevelType w:val="multilevel"/>
    <w:tmpl w:val="C3E6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F2D9A"/>
    <w:multiLevelType w:val="hybridMultilevel"/>
    <w:tmpl w:val="595470BA"/>
    <w:lvl w:ilvl="0" w:tplc="2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BFF48E4"/>
    <w:multiLevelType w:val="hybridMultilevel"/>
    <w:tmpl w:val="C65C457A"/>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AB1313"/>
    <w:multiLevelType w:val="hybridMultilevel"/>
    <w:tmpl w:val="4782AE64"/>
    <w:lvl w:ilvl="0" w:tplc="D382C3CE">
      <w:start w:val="1"/>
      <w:numFmt w:val="lowerLetter"/>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FA294B"/>
    <w:multiLevelType w:val="hybridMultilevel"/>
    <w:tmpl w:val="72907C6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035CBB"/>
    <w:multiLevelType w:val="hybridMultilevel"/>
    <w:tmpl w:val="6D5A8A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9E065F"/>
    <w:multiLevelType w:val="hybridMultilevel"/>
    <w:tmpl w:val="64125DFE"/>
    <w:lvl w:ilvl="0" w:tplc="D38C33D2">
      <w:start w:val="1"/>
      <w:numFmt w:val="decimal"/>
      <w:lvlText w:val="%1."/>
      <w:lvlJc w:val="left"/>
      <w:pPr>
        <w:ind w:left="720" w:hanging="360"/>
      </w:pPr>
      <w:rPr>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17E1BC2"/>
    <w:multiLevelType w:val="hybridMultilevel"/>
    <w:tmpl w:val="9A1478B2"/>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7736AF"/>
    <w:multiLevelType w:val="hybridMultilevel"/>
    <w:tmpl w:val="286C3A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DE6CF6"/>
    <w:multiLevelType w:val="hybridMultilevel"/>
    <w:tmpl w:val="9BB642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562540"/>
    <w:multiLevelType w:val="hybridMultilevel"/>
    <w:tmpl w:val="6C9279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B61093"/>
    <w:multiLevelType w:val="hybridMultilevel"/>
    <w:tmpl w:val="13BC63C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92A74F4"/>
    <w:multiLevelType w:val="hybridMultilevel"/>
    <w:tmpl w:val="09AC8F1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2260D8"/>
    <w:multiLevelType w:val="hybridMultilevel"/>
    <w:tmpl w:val="20C8E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C5046B"/>
    <w:multiLevelType w:val="hybridMultilevel"/>
    <w:tmpl w:val="BFD034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29D639C"/>
    <w:multiLevelType w:val="hybridMultilevel"/>
    <w:tmpl w:val="22C89EF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E66293"/>
    <w:multiLevelType w:val="hybridMultilevel"/>
    <w:tmpl w:val="C86C78B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45322F1"/>
    <w:multiLevelType w:val="hybridMultilevel"/>
    <w:tmpl w:val="5F62B51C"/>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F46B2F"/>
    <w:multiLevelType w:val="hybridMultilevel"/>
    <w:tmpl w:val="8D04544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1623AA"/>
    <w:multiLevelType w:val="hybridMultilevel"/>
    <w:tmpl w:val="4F5E24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2C6F55"/>
    <w:multiLevelType w:val="hybridMultilevel"/>
    <w:tmpl w:val="A4A6012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CC3296"/>
    <w:multiLevelType w:val="hybridMultilevel"/>
    <w:tmpl w:val="E5E08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DF1EBD"/>
    <w:multiLevelType w:val="hybridMultilevel"/>
    <w:tmpl w:val="E4923E6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2BF5DBF"/>
    <w:multiLevelType w:val="hybridMultilevel"/>
    <w:tmpl w:val="7E46A06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C52C4"/>
    <w:multiLevelType w:val="hybridMultilevel"/>
    <w:tmpl w:val="28E421F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F218D6"/>
    <w:multiLevelType w:val="hybridMultilevel"/>
    <w:tmpl w:val="EC0C1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A374BD"/>
    <w:multiLevelType w:val="hybridMultilevel"/>
    <w:tmpl w:val="9EF83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D9936C2"/>
    <w:multiLevelType w:val="hybridMultilevel"/>
    <w:tmpl w:val="F652293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7191FDD"/>
    <w:multiLevelType w:val="hybridMultilevel"/>
    <w:tmpl w:val="2B968D5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DD77E2"/>
    <w:multiLevelType w:val="hybridMultilevel"/>
    <w:tmpl w:val="7276A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A20D0E"/>
    <w:multiLevelType w:val="hybridMultilevel"/>
    <w:tmpl w:val="255E07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0B53E66"/>
    <w:multiLevelType w:val="multilevel"/>
    <w:tmpl w:val="38CC565A"/>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4611810"/>
    <w:multiLevelType w:val="hybridMultilevel"/>
    <w:tmpl w:val="8B60774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EF9CFAC0">
      <w:start w:val="2"/>
      <w:numFmt w:val="decimal"/>
      <w:lvlText w:val="%3."/>
      <w:lvlJc w:val="left"/>
      <w:pPr>
        <w:ind w:left="2340" w:hanging="36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6542660F"/>
    <w:multiLevelType w:val="multilevel"/>
    <w:tmpl w:val="4B78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70707D"/>
    <w:multiLevelType w:val="hybridMultilevel"/>
    <w:tmpl w:val="678CC05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467295"/>
    <w:multiLevelType w:val="hybridMultilevel"/>
    <w:tmpl w:val="3BE0820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F770EB"/>
    <w:multiLevelType w:val="hybridMultilevel"/>
    <w:tmpl w:val="61345CC0"/>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89D7CB4"/>
    <w:multiLevelType w:val="hybridMultilevel"/>
    <w:tmpl w:val="C7FC8D8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032B3C"/>
    <w:multiLevelType w:val="hybridMultilevel"/>
    <w:tmpl w:val="345C0974"/>
    <w:lvl w:ilvl="0" w:tplc="F0407852">
      <w:start w:val="1"/>
      <w:numFmt w:val="bullet"/>
      <w:lvlText w:val=""/>
      <w:lvlPicBulletId w:val="0"/>
      <w:lvlJc w:val="left"/>
      <w:pPr>
        <w:ind w:left="360" w:hanging="360"/>
      </w:pPr>
      <w:rPr>
        <w:rFonts w:ascii="Symbol" w:hAnsi="Symbol" w:hint="default"/>
        <w:sz w:val="14"/>
        <w:szCs w:val="1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F1652C7"/>
    <w:multiLevelType w:val="multilevel"/>
    <w:tmpl w:val="E84A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349700">
    <w:abstractNumId w:val="40"/>
  </w:num>
  <w:num w:numId="2" w16cid:durableId="1391536479">
    <w:abstractNumId w:val="29"/>
  </w:num>
  <w:num w:numId="3" w16cid:durableId="595137389">
    <w:abstractNumId w:val="13"/>
  </w:num>
  <w:num w:numId="4" w16cid:durableId="2052028466">
    <w:abstractNumId w:val="24"/>
  </w:num>
  <w:num w:numId="5" w16cid:durableId="1207373687">
    <w:abstractNumId w:val="26"/>
  </w:num>
  <w:num w:numId="6" w16cid:durableId="1893536593">
    <w:abstractNumId w:val="18"/>
  </w:num>
  <w:num w:numId="7" w16cid:durableId="1957708728">
    <w:abstractNumId w:val="31"/>
  </w:num>
  <w:num w:numId="8" w16cid:durableId="1841238287">
    <w:abstractNumId w:val="16"/>
  </w:num>
  <w:num w:numId="9" w16cid:durableId="1093550897">
    <w:abstractNumId w:val="34"/>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684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656795">
    <w:abstractNumId w:val="3"/>
    <w:lvlOverride w:ilvl="0">
      <w:startOverride w:val="1"/>
    </w:lvlOverride>
    <w:lvlOverride w:ilvl="1"/>
    <w:lvlOverride w:ilvl="2"/>
    <w:lvlOverride w:ilvl="3"/>
    <w:lvlOverride w:ilvl="4"/>
    <w:lvlOverride w:ilvl="5"/>
    <w:lvlOverride w:ilvl="6"/>
    <w:lvlOverride w:ilvl="7"/>
    <w:lvlOverride w:ilvl="8"/>
  </w:num>
  <w:num w:numId="12" w16cid:durableId="1446733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916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037721">
    <w:abstractNumId w:val="22"/>
    <w:lvlOverride w:ilvl="0">
      <w:startOverride w:val="1"/>
    </w:lvlOverride>
    <w:lvlOverride w:ilvl="1"/>
    <w:lvlOverride w:ilvl="2"/>
    <w:lvlOverride w:ilvl="3"/>
    <w:lvlOverride w:ilvl="4"/>
    <w:lvlOverride w:ilvl="5"/>
    <w:lvlOverride w:ilvl="6"/>
    <w:lvlOverride w:ilvl="7"/>
    <w:lvlOverride w:ilvl="8"/>
  </w:num>
  <w:num w:numId="15" w16cid:durableId="308706493">
    <w:abstractNumId w:val="20"/>
    <w:lvlOverride w:ilvl="0">
      <w:startOverride w:val="1"/>
    </w:lvlOverride>
    <w:lvlOverride w:ilvl="1"/>
    <w:lvlOverride w:ilvl="2"/>
    <w:lvlOverride w:ilvl="3"/>
    <w:lvlOverride w:ilvl="4"/>
    <w:lvlOverride w:ilvl="5"/>
    <w:lvlOverride w:ilvl="6"/>
    <w:lvlOverride w:ilvl="7"/>
    <w:lvlOverride w:ilvl="8"/>
  </w:num>
  <w:num w:numId="16" w16cid:durableId="631446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8880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85332">
    <w:abstractNumId w:val="30"/>
  </w:num>
  <w:num w:numId="19" w16cid:durableId="605619790">
    <w:abstractNumId w:val="14"/>
  </w:num>
  <w:num w:numId="20" w16cid:durableId="697656291">
    <w:abstractNumId w:val="37"/>
  </w:num>
  <w:num w:numId="21" w16cid:durableId="1258709269">
    <w:abstractNumId w:val="36"/>
  </w:num>
  <w:num w:numId="22" w16cid:durableId="1438527840">
    <w:abstractNumId w:val="39"/>
  </w:num>
  <w:num w:numId="23" w16cid:durableId="2131972356">
    <w:abstractNumId w:val="17"/>
  </w:num>
  <w:num w:numId="24" w16cid:durableId="1641836602">
    <w:abstractNumId w:val="19"/>
  </w:num>
  <w:num w:numId="25" w16cid:durableId="487332673">
    <w:abstractNumId w:val="25"/>
  </w:num>
  <w:num w:numId="26" w16cid:durableId="1675065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55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58189">
    <w:abstractNumId w:val="4"/>
  </w:num>
  <w:num w:numId="29" w16cid:durableId="529731743">
    <w:abstractNumId w:val="35"/>
  </w:num>
  <w:num w:numId="30" w16cid:durableId="1447577365">
    <w:abstractNumId w:val="0"/>
  </w:num>
  <w:num w:numId="31" w16cid:durableId="594440490">
    <w:abstractNumId w:val="15"/>
  </w:num>
  <w:num w:numId="32" w16cid:durableId="932468092">
    <w:abstractNumId w:val="27"/>
  </w:num>
  <w:num w:numId="33" w16cid:durableId="487140106">
    <w:abstractNumId w:val="33"/>
  </w:num>
  <w:num w:numId="34" w16cid:durableId="355546669">
    <w:abstractNumId w:val="7"/>
  </w:num>
  <w:num w:numId="35" w16cid:durableId="861553725">
    <w:abstractNumId w:val="5"/>
  </w:num>
  <w:num w:numId="36" w16cid:durableId="644972050">
    <w:abstractNumId w:val="28"/>
  </w:num>
  <w:num w:numId="37" w16cid:durableId="1706558441">
    <w:abstractNumId w:val="23"/>
  </w:num>
  <w:num w:numId="38" w16cid:durableId="764032268">
    <w:abstractNumId w:val="21"/>
  </w:num>
  <w:num w:numId="39" w16cid:durableId="576597510">
    <w:abstractNumId w:val="32"/>
  </w:num>
  <w:num w:numId="40" w16cid:durableId="1957636290">
    <w:abstractNumId w:val="11"/>
  </w:num>
  <w:num w:numId="41" w16cid:durableId="1407461559">
    <w:abstractNumId w:val="6"/>
  </w:num>
  <w:num w:numId="42" w16cid:durableId="1883128865">
    <w:abstractNumId w:val="41"/>
  </w:num>
  <w:num w:numId="43" w16cid:durableId="2070348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44"/>
    <w:rsid w:val="00012E90"/>
    <w:rsid w:val="0006428E"/>
    <w:rsid w:val="000A7D6A"/>
    <w:rsid w:val="00101740"/>
    <w:rsid w:val="00104344"/>
    <w:rsid w:val="00143B97"/>
    <w:rsid w:val="001C7309"/>
    <w:rsid w:val="001F0ED8"/>
    <w:rsid w:val="002567F6"/>
    <w:rsid w:val="00364268"/>
    <w:rsid w:val="003836EE"/>
    <w:rsid w:val="00387981"/>
    <w:rsid w:val="00392402"/>
    <w:rsid w:val="00395953"/>
    <w:rsid w:val="003A6273"/>
    <w:rsid w:val="003E2965"/>
    <w:rsid w:val="00426D3C"/>
    <w:rsid w:val="00494658"/>
    <w:rsid w:val="005001E2"/>
    <w:rsid w:val="00501CC7"/>
    <w:rsid w:val="00505E67"/>
    <w:rsid w:val="00560725"/>
    <w:rsid w:val="00596471"/>
    <w:rsid w:val="005A6E02"/>
    <w:rsid w:val="00611C29"/>
    <w:rsid w:val="006410B5"/>
    <w:rsid w:val="006709F7"/>
    <w:rsid w:val="006B0943"/>
    <w:rsid w:val="006B7823"/>
    <w:rsid w:val="006E279E"/>
    <w:rsid w:val="0071441D"/>
    <w:rsid w:val="00742C16"/>
    <w:rsid w:val="00750553"/>
    <w:rsid w:val="007B7553"/>
    <w:rsid w:val="007C0C84"/>
    <w:rsid w:val="008471A9"/>
    <w:rsid w:val="008B34A0"/>
    <w:rsid w:val="008B424E"/>
    <w:rsid w:val="008F28C6"/>
    <w:rsid w:val="00922F38"/>
    <w:rsid w:val="00940F65"/>
    <w:rsid w:val="00944401"/>
    <w:rsid w:val="0097089B"/>
    <w:rsid w:val="009B668F"/>
    <w:rsid w:val="009E7668"/>
    <w:rsid w:val="00A076B1"/>
    <w:rsid w:val="00A13E8E"/>
    <w:rsid w:val="00A30FDB"/>
    <w:rsid w:val="00A422CC"/>
    <w:rsid w:val="00A466EA"/>
    <w:rsid w:val="00A53C37"/>
    <w:rsid w:val="00AA13FF"/>
    <w:rsid w:val="00B51119"/>
    <w:rsid w:val="00B932F2"/>
    <w:rsid w:val="00BD7BCA"/>
    <w:rsid w:val="00C005CF"/>
    <w:rsid w:val="00C009EE"/>
    <w:rsid w:val="00C03350"/>
    <w:rsid w:val="00C301B7"/>
    <w:rsid w:val="00C31350"/>
    <w:rsid w:val="00C350C4"/>
    <w:rsid w:val="00C5395A"/>
    <w:rsid w:val="00C83238"/>
    <w:rsid w:val="00CE452A"/>
    <w:rsid w:val="00D5703B"/>
    <w:rsid w:val="00D911FE"/>
    <w:rsid w:val="00DC2E3E"/>
    <w:rsid w:val="00DC4EF0"/>
    <w:rsid w:val="00DD5E2D"/>
    <w:rsid w:val="00DE4E3F"/>
    <w:rsid w:val="00E24803"/>
    <w:rsid w:val="00E2776E"/>
    <w:rsid w:val="00E43CDC"/>
    <w:rsid w:val="00F1748B"/>
    <w:rsid w:val="00F94167"/>
    <w:rsid w:val="00FA75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5AA6"/>
  <w15:chartTrackingRefBased/>
  <w15:docId w15:val="{4D6FA562-5D82-4B70-9F4D-02351DF8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44"/>
    <w:pPr>
      <w:spacing w:after="200" w:line="276" w:lineRule="auto"/>
    </w:pPr>
    <w:rPr>
      <w:kern w:val="0"/>
      <w14:ligatures w14:val="none"/>
    </w:rPr>
  </w:style>
  <w:style w:type="paragraph" w:styleId="Ttulo5">
    <w:name w:val="heading 5"/>
    <w:basedOn w:val="Normal"/>
    <w:next w:val="Normal"/>
    <w:link w:val="Ttulo5Car"/>
    <w:uiPriority w:val="9"/>
    <w:unhideWhenUsed/>
    <w:qFormat/>
    <w:rsid w:val="006B782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4344"/>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4344"/>
    <w:pPr>
      <w:spacing w:after="0" w:line="240" w:lineRule="auto"/>
    </w:pPr>
    <w:rPr>
      <w:rFonts w:ascii="Times New Roman" w:eastAsia="Times New Roman" w:hAnsi="Times New Roman" w:cs="Times New Roman"/>
      <w:kern w:val="0"/>
      <w:sz w:val="24"/>
      <w:szCs w:val="24"/>
      <w:lang w:val="es-ES_tradnl" w:eastAsia="es-ES_tradnl"/>
      <w14:ligatures w14:val="none"/>
    </w:rPr>
  </w:style>
  <w:style w:type="paragraph" w:styleId="Prrafodelista">
    <w:name w:val="List Paragraph"/>
    <w:basedOn w:val="Normal"/>
    <w:uiPriority w:val="34"/>
    <w:qFormat/>
    <w:rsid w:val="00104344"/>
    <w:pPr>
      <w:ind w:left="720"/>
      <w:contextualSpacing/>
    </w:pPr>
  </w:style>
  <w:style w:type="paragraph" w:customStyle="1" w:styleId="Default">
    <w:name w:val="Default"/>
    <w:rsid w:val="00104344"/>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6B78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823"/>
    <w:rPr>
      <w:kern w:val="0"/>
      <w14:ligatures w14:val="none"/>
    </w:rPr>
  </w:style>
  <w:style w:type="paragraph" w:styleId="Piedepgina">
    <w:name w:val="footer"/>
    <w:basedOn w:val="Normal"/>
    <w:link w:val="PiedepginaCar"/>
    <w:uiPriority w:val="99"/>
    <w:unhideWhenUsed/>
    <w:rsid w:val="006B78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823"/>
    <w:rPr>
      <w:kern w:val="0"/>
      <w14:ligatures w14:val="none"/>
    </w:rPr>
  </w:style>
  <w:style w:type="character" w:customStyle="1" w:styleId="Ttulo5Car">
    <w:name w:val="Título 5 Car"/>
    <w:basedOn w:val="Fuentedeprrafopredeter"/>
    <w:link w:val="Ttulo5"/>
    <w:uiPriority w:val="9"/>
    <w:rsid w:val="006B7823"/>
    <w:rPr>
      <w:rFonts w:eastAsiaTheme="majorEastAsia" w:cstheme="majorBidi"/>
      <w:color w:val="2F5496" w:themeColor="accent1" w:themeShade="BF"/>
    </w:rPr>
  </w:style>
  <w:style w:type="paragraph" w:styleId="Textoindependiente">
    <w:name w:val="Body Text"/>
    <w:basedOn w:val="Normal"/>
    <w:link w:val="TextoindependienteCar"/>
    <w:uiPriority w:val="1"/>
    <w:qFormat/>
    <w:rsid w:val="006B7823"/>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B7823"/>
    <w:rPr>
      <w:rFonts w:ascii="Arial MT" w:eastAsia="Arial MT" w:hAnsi="Arial MT" w:cs="Arial MT"/>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21</Pages>
  <Words>7550</Words>
  <Characters>41531</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 Perdomo</cp:lastModifiedBy>
  <cp:revision>32</cp:revision>
  <dcterms:created xsi:type="dcterms:W3CDTF">2026-03-11T00:21:00Z</dcterms:created>
  <dcterms:modified xsi:type="dcterms:W3CDTF">2026-03-14T09:50:00Z</dcterms:modified>
</cp:coreProperties>
</file>