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74C626C8"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1B6C3C">
        <w:rPr>
          <w:rFonts w:ascii="Arial" w:hAnsi="Arial" w:cs="Arial"/>
          <w:b/>
          <w:bCs/>
          <w:noProof/>
          <w:sz w:val="24"/>
          <w:szCs w:val="24"/>
          <w:lang w:eastAsia="es-ES"/>
        </w:rPr>
        <w:t>LENGUA CASTELLANA Y LITERATURA</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La comunidad de La Institución Educativa Barrios Unidos del Sur,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actividades complementarias en extraclase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r w:rsidRPr="001B5D64">
        <w:rPr>
          <w:rFonts w:ascii="Arial" w:hAnsi="Arial" w:cs="Arial"/>
          <w:sz w:val="20"/>
          <w:szCs w:val="20"/>
        </w:rPr>
        <w:t>Comfaca</w:t>
      </w:r>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Algunos niños a pesar de ser menores,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Teleinformáticos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4BBF0773" w:rsidR="006B7823" w:rsidRPr="00101740" w:rsidRDefault="00F06A02"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Teleinformáticos,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Recepción de un proceso formativo al estudiante como epicentro del mismo,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teleinformáticos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Teleinformáticos</w:t>
      </w:r>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Liderar el fortalecimiento del horizonte institucional mediante una cultura organizacional humanista y toma de decisiones democráticas lideradas por procesos incluyentes y respetuosos de la diversidad. Así, asegurar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participación activa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Teleinformáticos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Teleinformáticos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teleinformáticos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1A22BCC3" w14:textId="77777777" w:rsidR="00560725" w:rsidRPr="00560725" w:rsidRDefault="00560725" w:rsidP="00560725">
      <w:pPr>
        <w:spacing w:after="160" w:line="259" w:lineRule="auto"/>
        <w:jc w:val="both"/>
        <w:rPr>
          <w:rFonts w:ascii="Arial" w:hAnsi="Arial" w:cs="Arial"/>
          <w:sz w:val="20"/>
          <w:szCs w:val="20"/>
        </w:rPr>
      </w:pPr>
    </w:p>
    <w:p w14:paraId="1BA57089" w14:textId="4D855947" w:rsidR="006B7823" w:rsidRDefault="00560725" w:rsidP="00560725">
      <w:pPr>
        <w:pStyle w:val="Prrafodelista"/>
        <w:numPr>
          <w:ilvl w:val="0"/>
          <w:numId w:val="39"/>
        </w:numPr>
        <w:spacing w:after="0" w:line="240" w:lineRule="auto"/>
        <w:ind w:right="265"/>
        <w:rPr>
          <w:rFonts w:ascii="Arial" w:hAnsi="Arial" w:cs="Arial"/>
          <w:b/>
          <w:bCs/>
          <w:noProof/>
          <w:sz w:val="20"/>
          <w:szCs w:val="20"/>
          <w:lang w:eastAsia="es-ES"/>
        </w:rPr>
      </w:pPr>
      <w:r w:rsidRPr="00560725">
        <w:rPr>
          <w:rFonts w:ascii="Arial" w:hAnsi="Arial" w:cs="Arial"/>
          <w:b/>
          <w:bCs/>
          <w:noProof/>
          <w:sz w:val="20"/>
          <w:szCs w:val="20"/>
          <w:lang w:eastAsia="es-ES"/>
        </w:rPr>
        <w:t>PROBLEMÁTICA DEL ÁREA EN PRUEBAS EXTERNAS</w:t>
      </w:r>
    </w:p>
    <w:p w14:paraId="370F3202" w14:textId="77777777" w:rsidR="003E2965" w:rsidRPr="003E2965" w:rsidRDefault="003E2965" w:rsidP="003E2965">
      <w:pPr>
        <w:pStyle w:val="Prrafodelista"/>
        <w:rPr>
          <w:rFonts w:ascii="Arial" w:hAnsi="Arial" w:cs="Arial"/>
          <w:b/>
          <w:bCs/>
          <w:noProof/>
          <w:sz w:val="20"/>
          <w:szCs w:val="20"/>
          <w:lang w:eastAsia="es-ES"/>
        </w:rPr>
      </w:pPr>
    </w:p>
    <w:p w14:paraId="03DFAD7C" w14:textId="77777777" w:rsidR="003E2965" w:rsidRDefault="003E2965" w:rsidP="003E2965">
      <w:pPr>
        <w:pStyle w:val="Prrafodelista"/>
        <w:spacing w:after="0" w:line="240" w:lineRule="auto"/>
        <w:ind w:right="265"/>
        <w:rPr>
          <w:rFonts w:ascii="Arial" w:hAnsi="Arial" w:cs="Arial"/>
          <w:b/>
          <w:bCs/>
          <w:noProof/>
          <w:sz w:val="20"/>
          <w:szCs w:val="20"/>
          <w:lang w:eastAsia="es-ES"/>
        </w:rPr>
      </w:pPr>
    </w:p>
    <w:p w14:paraId="60AA07A7" w14:textId="5D79E166" w:rsidR="003E2965" w:rsidRPr="00B175C9" w:rsidRDefault="00B175C9" w:rsidP="00B175C9">
      <w:pPr>
        <w:autoSpaceDE w:val="0"/>
        <w:autoSpaceDN w:val="0"/>
        <w:adjustRightInd w:val="0"/>
        <w:spacing w:after="0" w:line="240" w:lineRule="auto"/>
        <w:jc w:val="both"/>
        <w:rPr>
          <w:rFonts w:ascii="Arial" w:hAnsi="Arial" w:cs="Arial"/>
          <w:b/>
          <w:bCs/>
          <w:sz w:val="20"/>
          <w:szCs w:val="20"/>
        </w:rPr>
      </w:pPr>
      <w:r w:rsidRPr="00B175C9">
        <w:rPr>
          <w:rFonts w:ascii="Arial" w:hAnsi="Arial" w:cs="Arial"/>
          <w:color w:val="000000"/>
          <w:sz w:val="20"/>
          <w:szCs w:val="20"/>
          <w14:ligatures w14:val="standardContextual"/>
        </w:rPr>
        <w:t>En la prueba de Lectura Crítica del Examen Saber 11, la Institución Educativa Barrios Unidos</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del Sur presenta un panorama que, a la vez, muestra avances importantes y revela límites</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claros en la formación de competencias de alto nivel.</w:t>
      </w:r>
    </w:p>
    <w:p w14:paraId="20A860D7" w14:textId="77777777" w:rsidR="00596471" w:rsidRPr="00B175C9" w:rsidRDefault="00596471" w:rsidP="00B175C9">
      <w:pPr>
        <w:spacing w:after="0" w:line="240" w:lineRule="auto"/>
        <w:ind w:right="265"/>
        <w:contextualSpacing/>
        <w:jc w:val="both"/>
        <w:rPr>
          <w:rFonts w:ascii="Arial" w:hAnsi="Arial" w:cs="Arial"/>
          <w:b/>
          <w:bCs/>
          <w:sz w:val="20"/>
          <w:szCs w:val="20"/>
        </w:rPr>
      </w:pPr>
    </w:p>
    <w:p w14:paraId="3C637705" w14:textId="77777777" w:rsidR="00596471" w:rsidRDefault="00596471" w:rsidP="003E2965">
      <w:pPr>
        <w:spacing w:after="0" w:line="240" w:lineRule="auto"/>
        <w:ind w:right="265"/>
        <w:contextualSpacing/>
        <w:jc w:val="both"/>
        <w:rPr>
          <w:rFonts w:ascii="Arial" w:hAnsi="Arial" w:cs="Arial"/>
          <w:b/>
          <w:bCs/>
          <w:sz w:val="20"/>
          <w:szCs w:val="20"/>
        </w:rPr>
      </w:pPr>
    </w:p>
    <w:p w14:paraId="1586854B" w14:textId="00E257AA" w:rsidR="00596471" w:rsidRDefault="00B175C9" w:rsidP="003E2965">
      <w:pPr>
        <w:spacing w:after="0" w:line="240" w:lineRule="auto"/>
        <w:ind w:right="265"/>
        <w:contextualSpacing/>
        <w:jc w:val="both"/>
        <w:rPr>
          <w:rFonts w:ascii="Arial" w:hAnsi="Arial" w:cs="Arial"/>
          <w:b/>
          <w:bCs/>
          <w:sz w:val="20"/>
          <w:szCs w:val="20"/>
        </w:rPr>
      </w:pPr>
      <w:r w:rsidRPr="00B175C9">
        <w:rPr>
          <w:rFonts w:ascii="Arial" w:hAnsi="Arial" w:cs="Arial"/>
          <w:b/>
          <w:bCs/>
          <w:noProof/>
          <w:sz w:val="20"/>
          <w:szCs w:val="20"/>
        </w:rPr>
        <w:drawing>
          <wp:inline distT="0" distB="0" distL="0" distR="0" wp14:anchorId="0649CB16" wp14:editId="79C4B1AA">
            <wp:extent cx="8258810" cy="2552920"/>
            <wp:effectExtent l="0" t="0" r="0" b="0"/>
            <wp:docPr id="1461448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48343" name=""/>
                    <pic:cNvPicPr/>
                  </pic:nvPicPr>
                  <pic:blipFill>
                    <a:blip r:embed="rId7"/>
                    <a:stretch>
                      <a:fillRect/>
                    </a:stretch>
                  </pic:blipFill>
                  <pic:spPr>
                    <a:xfrm>
                      <a:off x="0" y="0"/>
                      <a:ext cx="8279652" cy="2559363"/>
                    </a:xfrm>
                    <a:prstGeom prst="rect">
                      <a:avLst/>
                    </a:prstGeom>
                  </pic:spPr>
                </pic:pic>
              </a:graphicData>
            </a:graphic>
          </wp:inline>
        </w:drawing>
      </w:r>
    </w:p>
    <w:p w14:paraId="73135ED3" w14:textId="77777777" w:rsidR="00596471" w:rsidRDefault="00596471" w:rsidP="003E2965">
      <w:pPr>
        <w:spacing w:after="0" w:line="240" w:lineRule="auto"/>
        <w:ind w:right="265"/>
        <w:contextualSpacing/>
        <w:jc w:val="both"/>
        <w:rPr>
          <w:rFonts w:ascii="Arial" w:hAnsi="Arial" w:cs="Arial"/>
          <w:b/>
          <w:bCs/>
          <w:sz w:val="20"/>
          <w:szCs w:val="20"/>
        </w:rPr>
      </w:pPr>
    </w:p>
    <w:p w14:paraId="5F63FA7B" w14:textId="77777777" w:rsidR="00596471" w:rsidRDefault="00596471" w:rsidP="003E2965">
      <w:pPr>
        <w:spacing w:after="0" w:line="240" w:lineRule="auto"/>
        <w:ind w:right="265"/>
        <w:contextualSpacing/>
        <w:jc w:val="both"/>
        <w:rPr>
          <w:rFonts w:ascii="Arial" w:hAnsi="Arial" w:cs="Arial"/>
          <w:b/>
          <w:bCs/>
          <w:sz w:val="20"/>
          <w:szCs w:val="20"/>
        </w:rPr>
      </w:pPr>
    </w:p>
    <w:p w14:paraId="577B5E9D" w14:textId="2B6569F9" w:rsidR="00596471" w:rsidRDefault="00B175C9" w:rsidP="00B175C9">
      <w:pPr>
        <w:autoSpaceDE w:val="0"/>
        <w:autoSpaceDN w:val="0"/>
        <w:adjustRightInd w:val="0"/>
        <w:spacing w:after="0" w:line="240" w:lineRule="auto"/>
        <w:jc w:val="both"/>
        <w:rPr>
          <w:rFonts w:ascii="Arial" w:hAnsi="Arial" w:cs="Arial"/>
          <w:color w:val="000000"/>
          <w:sz w:val="20"/>
          <w:szCs w:val="20"/>
          <w14:ligatures w14:val="standardContextual"/>
        </w:rPr>
      </w:pPr>
      <w:r w:rsidRPr="00B175C9">
        <w:rPr>
          <w:rFonts w:ascii="Arial" w:hAnsi="Arial" w:cs="Arial"/>
          <w:color w:val="000000"/>
          <w:sz w:val="20"/>
          <w:szCs w:val="20"/>
          <w14:ligatures w14:val="standardContextual"/>
        </w:rPr>
        <w:lastRenderedPageBreak/>
        <w:t>En primer lugar, el promedio obtenido por la IEBUS (57 puntos) con una desviación estándar</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de 9, la ubica por encima del promedio nacional (55; DE=10) y en el mismo nivel de la ETC</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(57; DE=10). Esto indica que, en términos de desempeño global, la IEBUS no solo se ajusta</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al estándar esperado para el país, sino que lo supera ligeramente, sin mostrar una dispersión</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extrema entre los puntajes de sus estudiantes. La desviación estándar moderada sugiere un</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grupo relativamente homogéneo: la mayoría de los estudiantes se mueve alrededor de ese</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promedio, lo que facilita estrategias pedagógicas colectivas, pero también evidencia la</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ausencia de un grupo amplio que sobresalga de manera contundente hacia niveles de</w:t>
      </w:r>
      <w:r>
        <w:rPr>
          <w:rFonts w:ascii="Arial" w:hAnsi="Arial" w:cs="Arial"/>
          <w:color w:val="000000"/>
          <w:sz w:val="20"/>
          <w:szCs w:val="20"/>
          <w14:ligatures w14:val="standardContextual"/>
        </w:rPr>
        <w:t xml:space="preserve"> </w:t>
      </w:r>
      <w:r w:rsidRPr="00B175C9">
        <w:rPr>
          <w:rFonts w:ascii="Arial" w:hAnsi="Arial" w:cs="Arial"/>
          <w:color w:val="000000"/>
          <w:sz w:val="20"/>
          <w:szCs w:val="20"/>
          <w14:ligatures w14:val="standardContextual"/>
        </w:rPr>
        <w:t>excelencia.</w:t>
      </w:r>
    </w:p>
    <w:p w14:paraId="578FF25C" w14:textId="77777777" w:rsidR="00C5238D" w:rsidRDefault="00C5238D" w:rsidP="00B175C9">
      <w:pPr>
        <w:autoSpaceDE w:val="0"/>
        <w:autoSpaceDN w:val="0"/>
        <w:adjustRightInd w:val="0"/>
        <w:spacing w:after="0" w:line="240" w:lineRule="auto"/>
        <w:jc w:val="both"/>
        <w:rPr>
          <w:rFonts w:ascii="Arial" w:hAnsi="Arial" w:cs="Arial"/>
          <w:color w:val="000000"/>
          <w:sz w:val="20"/>
          <w:szCs w:val="20"/>
          <w14:ligatures w14:val="standardContextual"/>
        </w:rPr>
      </w:pPr>
    </w:p>
    <w:p w14:paraId="7D4E81DE" w14:textId="16FA600B" w:rsidR="00C5238D" w:rsidRPr="00B175C9" w:rsidRDefault="00C5238D" w:rsidP="00B175C9">
      <w:pPr>
        <w:autoSpaceDE w:val="0"/>
        <w:autoSpaceDN w:val="0"/>
        <w:adjustRightInd w:val="0"/>
        <w:spacing w:after="0" w:line="240" w:lineRule="auto"/>
        <w:jc w:val="both"/>
        <w:rPr>
          <w:rFonts w:ascii="Arial" w:hAnsi="Arial" w:cs="Arial"/>
          <w:b/>
          <w:bCs/>
          <w:sz w:val="20"/>
          <w:szCs w:val="20"/>
        </w:rPr>
      </w:pPr>
      <w:r w:rsidRPr="00C5238D">
        <w:rPr>
          <w:rFonts w:ascii="Arial" w:hAnsi="Arial" w:cs="Arial"/>
          <w:b/>
          <w:bCs/>
          <w:noProof/>
          <w:sz w:val="20"/>
          <w:szCs w:val="20"/>
        </w:rPr>
        <w:drawing>
          <wp:inline distT="0" distB="0" distL="0" distR="0" wp14:anchorId="1E433FFE" wp14:editId="411E53FA">
            <wp:extent cx="8258810" cy="2574062"/>
            <wp:effectExtent l="0" t="0" r="0" b="0"/>
            <wp:docPr id="6415863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86371" name=""/>
                    <pic:cNvPicPr/>
                  </pic:nvPicPr>
                  <pic:blipFill>
                    <a:blip r:embed="rId8"/>
                    <a:stretch>
                      <a:fillRect/>
                    </a:stretch>
                  </pic:blipFill>
                  <pic:spPr>
                    <a:xfrm>
                      <a:off x="0" y="0"/>
                      <a:ext cx="8272220" cy="2578242"/>
                    </a:xfrm>
                    <a:prstGeom prst="rect">
                      <a:avLst/>
                    </a:prstGeom>
                  </pic:spPr>
                </pic:pic>
              </a:graphicData>
            </a:graphic>
          </wp:inline>
        </w:drawing>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69EB80AB" w14:textId="5F84679B" w:rsidR="00C5238D" w:rsidRPr="00C5238D" w:rsidRDefault="00C5238D" w:rsidP="00C5238D">
      <w:pPr>
        <w:autoSpaceDE w:val="0"/>
        <w:autoSpaceDN w:val="0"/>
        <w:adjustRightInd w:val="0"/>
        <w:spacing w:after="0" w:line="240" w:lineRule="auto"/>
        <w:jc w:val="both"/>
        <w:rPr>
          <w:rFonts w:ascii="Arial" w:hAnsi="Arial" w:cs="Arial"/>
          <w:sz w:val="20"/>
          <w:szCs w:val="20"/>
          <w14:ligatures w14:val="standardContextual"/>
        </w:rPr>
      </w:pPr>
      <w:r w:rsidRPr="00C5238D">
        <w:rPr>
          <w:rFonts w:ascii="Arial" w:hAnsi="Arial" w:cs="Arial"/>
          <w:color w:val="000000"/>
          <w:sz w:val="20"/>
          <w:szCs w:val="20"/>
          <w14:ligatures w14:val="standardContextual"/>
        </w:rPr>
        <w:t>Al analizar la distribución por niveles de desempeño, se evidencia con mayor claridad la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estructura interna del resultado. En Lectura Crítica, el establecimiento tiene 0% de</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estudiantes en el nivel 1, 27% en el nivel 2, 62% en el nivel 3 y 11% en el nivel 4. Frente 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Colombia, que presenta 3% en el nivel 1, 32% en el nivel 2, 48% en el nivel 3 y 16% en el</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nivel 4, la IEBUS logra un logro significativo: prácticamente elimina el rezago más bajo</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(nivel 1) y concentra una proporción mayor de estudiantes en el nivel 3. Sin embargo, esa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fortaleza viene acompañada de una debilidad evidente: el porcentaje en el nivel 4 es menor</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 xml:space="preserve">que el nacional (11% vs 16%), aun cuando el promedio global es similar o superior. </w:t>
      </w:r>
    </w:p>
    <w:p w14:paraId="17001F6D" w14:textId="77777777" w:rsidR="00C5238D" w:rsidRDefault="00C5238D" w:rsidP="00C5238D">
      <w:pPr>
        <w:autoSpaceDE w:val="0"/>
        <w:autoSpaceDN w:val="0"/>
        <w:adjustRightInd w:val="0"/>
        <w:spacing w:after="0" w:line="240" w:lineRule="auto"/>
        <w:rPr>
          <w:rFonts w:ascii="Times New Roman" w:hAnsi="Times New Roman" w:cs="Times New Roman"/>
          <w:color w:val="000000"/>
          <w:sz w:val="24"/>
          <w:szCs w:val="24"/>
          <w14:ligatures w14:val="standardContextual"/>
        </w:rPr>
      </w:pPr>
    </w:p>
    <w:p w14:paraId="7909ED70" w14:textId="53607AF4" w:rsidR="00596471" w:rsidRPr="00C5238D" w:rsidRDefault="00C5238D" w:rsidP="00C5238D">
      <w:pPr>
        <w:autoSpaceDE w:val="0"/>
        <w:autoSpaceDN w:val="0"/>
        <w:adjustRightInd w:val="0"/>
        <w:spacing w:after="0" w:line="240" w:lineRule="auto"/>
        <w:jc w:val="both"/>
        <w:rPr>
          <w:rFonts w:ascii="Arial" w:hAnsi="Arial" w:cs="Arial"/>
          <w:b/>
          <w:bCs/>
          <w:sz w:val="20"/>
          <w:szCs w:val="20"/>
        </w:rPr>
      </w:pPr>
      <w:r w:rsidRPr="00C5238D">
        <w:rPr>
          <w:rFonts w:ascii="Arial" w:hAnsi="Arial" w:cs="Arial"/>
          <w:color w:val="000000"/>
          <w:sz w:val="20"/>
          <w:szCs w:val="20"/>
          <w14:ligatures w14:val="standardContextual"/>
        </w:rPr>
        <w:t>Desde una mirada crítica, esto sugiere que la institución ha conseguido que la mayoría de sus</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estudiantes alcance un desempeño “adecuado” o “intermedio alto” (nivel 3), pero le cuesta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convertir ese punto de partida en un nivel de excelencia lectora (nivel 4). Se ha logrado</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“levantar el piso” pocos o ningún estudiante en el nivel más bajo, pero aún no se ha logrado</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 xml:space="preserve">“elevar el techo” de manera consistente. Esto puede interpretarse como </w:t>
      </w:r>
      <w:r w:rsidRPr="00C5238D">
        <w:rPr>
          <w:rFonts w:ascii="Arial" w:hAnsi="Arial" w:cs="Arial"/>
          <w:color w:val="000000"/>
          <w:sz w:val="20"/>
          <w:szCs w:val="20"/>
          <w14:ligatures w14:val="standardContextual"/>
        </w:rPr>
        <w:lastRenderedPageBreak/>
        <w:t>el reflejo de prácticas</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de aula que garantizan una comprensión general aceptable de los textos, sin movilizar con la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misma fuerza procesos de lectura que exijan análisis profundo, confrontación de ideas, toma</w:t>
      </w:r>
      <w:r>
        <w:rPr>
          <w:rFonts w:ascii="Arial" w:hAnsi="Arial" w:cs="Arial"/>
          <w:color w:val="000000"/>
          <w:sz w:val="20"/>
          <w:szCs w:val="20"/>
          <w14:ligatures w14:val="standardContextual"/>
        </w:rPr>
        <w:t xml:space="preserve"> </w:t>
      </w:r>
      <w:r w:rsidRPr="00C5238D">
        <w:rPr>
          <w:rFonts w:ascii="Arial" w:hAnsi="Arial" w:cs="Arial"/>
          <w:color w:val="000000"/>
          <w:sz w:val="20"/>
          <w:szCs w:val="20"/>
          <w14:ligatures w14:val="standardContextual"/>
        </w:rPr>
        <w:t>de postura argumentada y reflexión crítica sistemática.</w:t>
      </w:r>
    </w:p>
    <w:p w14:paraId="0FE22019" w14:textId="77777777" w:rsidR="00596471" w:rsidRDefault="00596471" w:rsidP="003E2965">
      <w:pPr>
        <w:spacing w:after="0" w:line="240" w:lineRule="auto"/>
        <w:ind w:right="265"/>
        <w:contextualSpacing/>
        <w:jc w:val="both"/>
        <w:rPr>
          <w:rFonts w:ascii="Arial" w:hAnsi="Arial" w:cs="Arial"/>
          <w:b/>
          <w:bCs/>
          <w:sz w:val="20"/>
          <w:szCs w:val="20"/>
        </w:rPr>
      </w:pPr>
    </w:p>
    <w:p w14:paraId="2DE1CAB7" w14:textId="770E105F" w:rsidR="00596471" w:rsidRDefault="000C45BA" w:rsidP="003E2965">
      <w:pPr>
        <w:spacing w:after="0" w:line="240" w:lineRule="auto"/>
        <w:ind w:right="265"/>
        <w:contextualSpacing/>
        <w:jc w:val="both"/>
        <w:rPr>
          <w:rFonts w:ascii="Arial" w:hAnsi="Arial" w:cs="Arial"/>
          <w:b/>
          <w:bCs/>
          <w:sz w:val="20"/>
          <w:szCs w:val="20"/>
        </w:rPr>
      </w:pPr>
      <w:r w:rsidRPr="000C45BA">
        <w:rPr>
          <w:rFonts w:ascii="Arial" w:hAnsi="Arial" w:cs="Arial"/>
          <w:b/>
          <w:bCs/>
          <w:noProof/>
          <w:sz w:val="20"/>
          <w:szCs w:val="20"/>
        </w:rPr>
        <w:drawing>
          <wp:inline distT="0" distB="0" distL="0" distR="0" wp14:anchorId="71970CDC" wp14:editId="66F5D485">
            <wp:extent cx="8258810" cy="2521207"/>
            <wp:effectExtent l="0" t="0" r="0" b="0"/>
            <wp:docPr id="75520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0596" name=""/>
                    <pic:cNvPicPr/>
                  </pic:nvPicPr>
                  <pic:blipFill>
                    <a:blip r:embed="rId9"/>
                    <a:stretch>
                      <a:fillRect/>
                    </a:stretch>
                  </pic:blipFill>
                  <pic:spPr>
                    <a:xfrm>
                      <a:off x="0" y="0"/>
                      <a:ext cx="8280098" cy="2527706"/>
                    </a:xfrm>
                    <a:prstGeom prst="rect">
                      <a:avLst/>
                    </a:prstGeom>
                  </pic:spPr>
                </pic:pic>
              </a:graphicData>
            </a:graphic>
          </wp:inline>
        </w:drawing>
      </w: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27DAEAC4" w14:textId="6033B56C" w:rsidR="000C45BA" w:rsidRPr="000C45BA" w:rsidRDefault="000C45BA" w:rsidP="000C45BA">
      <w:pPr>
        <w:autoSpaceDE w:val="0"/>
        <w:autoSpaceDN w:val="0"/>
        <w:adjustRightInd w:val="0"/>
        <w:spacing w:after="0" w:line="240" w:lineRule="auto"/>
        <w:jc w:val="both"/>
        <w:rPr>
          <w:rFonts w:ascii="Arial" w:hAnsi="Arial" w:cs="Arial"/>
          <w:sz w:val="20"/>
          <w:szCs w:val="20"/>
          <w14:ligatures w14:val="standardContextual"/>
        </w:rPr>
      </w:pPr>
      <w:r w:rsidRPr="000C45BA">
        <w:rPr>
          <w:rFonts w:ascii="Arial" w:hAnsi="Arial" w:cs="Arial"/>
          <w:color w:val="000000"/>
          <w:sz w:val="20"/>
          <w:szCs w:val="20"/>
          <w14:ligatures w14:val="standardContextual"/>
        </w:rPr>
        <w:t>El análisis del porcentaje de respuestas incorrectas por aprendizaje evaluado permite afinar</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esta lectura. En la Figura 3.4 se observa que, en el aprendizaje “Identifica y entiende los</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contenidos locales que conforman un texto”, el porcentaje promedio de respuestas incorrectas</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de la IEBUS es de 28%, frente a 33% de Colombia y 29% de la ETC. Es decir, los estudiantes</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del colegio cometen menos errores que el promedio nacional al reconocer información</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explícita o localizada dentro del texto. Este resultado sugiere que la institución ha</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desarrollado con relativa solidez las habilidades de lectura literal y de comprensión de</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contenidos puntuales: los estudiantes identifican datos, ideas específicas y fragmentos</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relevantes con un nivel de acierto competitivo. </w:t>
      </w:r>
    </w:p>
    <w:p w14:paraId="05935C6A" w14:textId="77777777" w:rsid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p>
    <w:p w14:paraId="5C537EB9" w14:textId="1640BCBA" w:rsidR="000C45BA" w:rsidRP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t>En el aprendizaje “Comprende cómo se articulan las partes de un texto para darle un sentido global”, el porcentaje de respuestas incorrectas asciende al 38%, aunque sigue siendo menor que el de Colombia (44%) y cercano al de la ETC (40%). Aquí se ve que, cuando la tarea exige integrar información y comprender la organización interna del texto, relaciones entre párrafos, progresión temática, estructura argumentativa; las dificultades aumentan, pero la IEBUS se mantiene en un nivel aceptable frente al contexto nacional y territorial. Esta</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habilidad intermedia de comprensión global indica que los estudiantes pueden captar la idea</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general y las relaciones básicas entre partes del texto, aunque aún hay un margen importante</w:t>
      </w:r>
      <w:r>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de mejora. </w:t>
      </w:r>
    </w:p>
    <w:p w14:paraId="08658834" w14:textId="77777777" w:rsid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p>
    <w:p w14:paraId="06B936C4" w14:textId="192692EA" w:rsid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lastRenderedPageBreak/>
        <w:t>El punto más crítico aparece en el aprendizaje “Reflexiona a partir de un texto y evalúa su</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contenido”, donde el porcentaje de respuestas incorrectas alcanza el 53%, por encima de la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ETC (49%) y también del promedio nacional (51%). Es precisamente en esta dimensión, la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más cercana al pensamiento crítico, donde la IEBUS se rezaga. Reflexionar y evaluar implica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ir más allá de lo que el texto dice: cuestionar, contrastar con otros saberes, identificar</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intencionalidades, detectar sesgos, valorar la solidez de los argumentos y tomar postura. El</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hecho de que más de la mitad de las respuestas en este tipo de ítems sean incorrectas muestra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que la formación lectora se ha quedado corta cuando se trata de activar estas operaciones</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intelectuales de mayor complejidad. </w:t>
      </w:r>
    </w:p>
    <w:p w14:paraId="3A9891BA" w14:textId="77777777" w:rsidR="002674ED" w:rsidRPr="000C45BA" w:rsidRDefault="002674ED" w:rsidP="000C45BA">
      <w:pPr>
        <w:autoSpaceDE w:val="0"/>
        <w:autoSpaceDN w:val="0"/>
        <w:adjustRightInd w:val="0"/>
        <w:spacing w:after="0" w:line="240" w:lineRule="auto"/>
        <w:jc w:val="both"/>
        <w:rPr>
          <w:rFonts w:ascii="Arial" w:hAnsi="Arial" w:cs="Arial"/>
          <w:color w:val="000000"/>
          <w:sz w:val="20"/>
          <w:szCs w:val="20"/>
          <w14:ligatures w14:val="standardContextual"/>
        </w:rPr>
      </w:pPr>
    </w:p>
    <w:p w14:paraId="5590064A" w14:textId="1D39FEF1" w:rsidR="000C45BA" w:rsidRP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t>Si se consideran los rangos de interpretación propuestos en el informe (menos del 20% de</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errores: verde; entre 20% y 40%: amarillo; entre 40% y 70%: naranja), la IEBUS se ubica en</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amarillo para los dos primeros aprendizajes y en naranja para el tercero. Esto refuerza la idea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de una lectura que funciona bien en lo literal y aceptablemente en lo global, pero que entra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en zona de riesgo cuando el examen exige juicio, valoración y reflexión. En términos</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pedagógicos, la propia guía del reporte advierte que esta información es crucial porque</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muestra el desempeño de los estudiantes en acciones complejas que articulan varios procesos</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de pensamiento; cuanto menor es el porcentaje de respuestas incorrectas, mejor es el</w:t>
      </w:r>
    </w:p>
    <w:p w14:paraId="114E2445" w14:textId="77777777" w:rsidR="000C45BA" w:rsidRP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t xml:space="preserve">desempeño. </w:t>
      </w:r>
    </w:p>
    <w:p w14:paraId="025C5C82" w14:textId="77777777" w:rsidR="002674ED" w:rsidRDefault="002674ED" w:rsidP="000C45BA">
      <w:pPr>
        <w:autoSpaceDE w:val="0"/>
        <w:autoSpaceDN w:val="0"/>
        <w:adjustRightInd w:val="0"/>
        <w:spacing w:after="0" w:line="240" w:lineRule="auto"/>
        <w:jc w:val="both"/>
        <w:rPr>
          <w:rFonts w:ascii="Arial" w:hAnsi="Arial" w:cs="Arial"/>
          <w:color w:val="000000"/>
          <w:sz w:val="20"/>
          <w:szCs w:val="20"/>
          <w14:ligatures w14:val="standardContextual"/>
        </w:rPr>
      </w:pPr>
    </w:p>
    <w:p w14:paraId="023ADD0A" w14:textId="6BEBB3C0" w:rsidR="000C45BA" w:rsidRP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t>En síntesis, el análisis crítico de los resultados de Lectura Crítica en el Saber 11° para la</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Institución Educativa Barrios Unidos del Sur permite afirmar que: </w:t>
      </w:r>
    </w:p>
    <w:p w14:paraId="2598F3EA" w14:textId="3875C8B4" w:rsidR="000C45BA" w:rsidRPr="000C45BA" w:rsidRDefault="000C45BA" w:rsidP="000C45BA">
      <w:pPr>
        <w:pStyle w:val="Prrafodelista"/>
        <w:numPr>
          <w:ilvl w:val="0"/>
          <w:numId w:val="44"/>
        </w:numPr>
        <w:autoSpaceDE w:val="0"/>
        <w:autoSpaceDN w:val="0"/>
        <w:adjustRightInd w:val="0"/>
        <w:spacing w:after="0" w:line="240" w:lineRule="auto"/>
        <w:jc w:val="both"/>
        <w:rPr>
          <w:rFonts w:ascii="Arial" w:hAnsi="Arial" w:cs="Arial"/>
          <w:color w:val="000000"/>
          <w:sz w:val="20"/>
          <w:szCs w:val="20"/>
          <w14:ligatures w14:val="standardContextual"/>
        </w:rPr>
      </w:pPr>
      <w:r w:rsidRPr="002674ED">
        <w:rPr>
          <w:rFonts w:ascii="Arial" w:hAnsi="Arial" w:cs="Arial"/>
          <w:color w:val="000000"/>
          <w:sz w:val="20"/>
          <w:szCs w:val="20"/>
          <w14:ligatures w14:val="standardContextual"/>
        </w:rPr>
        <w:t>El promedio y la desviación estándar indican un desempeño global sólido y</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homogéneo frente al contexto nacional y territorial. </w:t>
      </w:r>
    </w:p>
    <w:p w14:paraId="55ED99C5" w14:textId="7583C04C" w:rsidR="000C45BA" w:rsidRPr="000C45BA" w:rsidRDefault="000C45BA" w:rsidP="000C45BA">
      <w:pPr>
        <w:pStyle w:val="Prrafodelista"/>
        <w:numPr>
          <w:ilvl w:val="0"/>
          <w:numId w:val="44"/>
        </w:numPr>
        <w:autoSpaceDE w:val="0"/>
        <w:autoSpaceDN w:val="0"/>
        <w:adjustRightInd w:val="0"/>
        <w:spacing w:after="0" w:line="240" w:lineRule="auto"/>
        <w:jc w:val="both"/>
        <w:rPr>
          <w:rFonts w:ascii="Arial" w:hAnsi="Arial" w:cs="Arial"/>
          <w:color w:val="000000"/>
          <w:sz w:val="20"/>
          <w:szCs w:val="20"/>
          <w14:ligatures w14:val="standardContextual"/>
        </w:rPr>
      </w:pPr>
      <w:r w:rsidRPr="002674ED">
        <w:rPr>
          <w:rFonts w:ascii="Arial" w:hAnsi="Arial" w:cs="Arial"/>
          <w:color w:val="000000"/>
          <w:sz w:val="20"/>
          <w:szCs w:val="20"/>
          <w14:ligatures w14:val="standardContextual"/>
        </w:rPr>
        <w:t>La distribución por niveles de desempeño muestra un logro importante al reducir el</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rezago más bajo (nivel 1), pero también revela una deuda en la formación de lectores</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de excelencia (nivel 4). </w:t>
      </w:r>
    </w:p>
    <w:p w14:paraId="252CB756" w14:textId="23E581F1" w:rsidR="000C45BA" w:rsidRPr="000C45BA" w:rsidRDefault="000C45BA" w:rsidP="000C45BA">
      <w:pPr>
        <w:pStyle w:val="Prrafodelista"/>
        <w:numPr>
          <w:ilvl w:val="0"/>
          <w:numId w:val="44"/>
        </w:numPr>
        <w:autoSpaceDE w:val="0"/>
        <w:autoSpaceDN w:val="0"/>
        <w:adjustRightInd w:val="0"/>
        <w:spacing w:after="0" w:line="240" w:lineRule="auto"/>
        <w:jc w:val="both"/>
        <w:rPr>
          <w:rFonts w:ascii="Arial" w:hAnsi="Arial" w:cs="Arial"/>
          <w:color w:val="000000"/>
          <w:sz w:val="20"/>
          <w:szCs w:val="20"/>
          <w14:ligatures w14:val="standardContextual"/>
        </w:rPr>
      </w:pPr>
      <w:r w:rsidRPr="002674ED">
        <w:rPr>
          <w:rFonts w:ascii="Arial" w:hAnsi="Arial" w:cs="Arial"/>
          <w:color w:val="000000"/>
          <w:sz w:val="20"/>
          <w:szCs w:val="20"/>
          <w14:ligatures w14:val="standardContextual"/>
        </w:rPr>
        <w:t>El análisis por aprendizajes evidencia que la institución ha fortalecido la comprensión</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literal y, en menor medida, la comprensión global, pero todavía no consolida las</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competencias de reflexión y evaluación crítica, justamente las que más se asocian con</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la ciudadanía crítica, la participación informada y el éxito académico en estudios</w:t>
      </w:r>
      <w:r w:rsidR="002674ED" w:rsidRP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superiores. </w:t>
      </w:r>
    </w:p>
    <w:p w14:paraId="1E273BB4" w14:textId="77777777" w:rsidR="002674ED" w:rsidRDefault="002674ED" w:rsidP="000C45BA">
      <w:pPr>
        <w:autoSpaceDE w:val="0"/>
        <w:autoSpaceDN w:val="0"/>
        <w:adjustRightInd w:val="0"/>
        <w:spacing w:after="0" w:line="240" w:lineRule="auto"/>
        <w:jc w:val="both"/>
        <w:rPr>
          <w:rFonts w:ascii="Arial" w:hAnsi="Arial" w:cs="Arial"/>
          <w:color w:val="000000"/>
          <w:sz w:val="20"/>
          <w:szCs w:val="20"/>
          <w14:ligatures w14:val="standardContextual"/>
        </w:rPr>
      </w:pPr>
    </w:p>
    <w:p w14:paraId="458D9040" w14:textId="7AE2CC5F" w:rsidR="000C45BA" w:rsidRPr="000C45BA" w:rsidRDefault="000C45BA" w:rsidP="000C45BA">
      <w:pPr>
        <w:autoSpaceDE w:val="0"/>
        <w:autoSpaceDN w:val="0"/>
        <w:adjustRightInd w:val="0"/>
        <w:spacing w:after="0" w:line="240" w:lineRule="auto"/>
        <w:jc w:val="both"/>
        <w:rPr>
          <w:rFonts w:ascii="Arial" w:hAnsi="Arial" w:cs="Arial"/>
          <w:color w:val="000000"/>
          <w:sz w:val="20"/>
          <w:szCs w:val="20"/>
          <w14:ligatures w14:val="standardContextual"/>
        </w:rPr>
      </w:pPr>
      <w:r w:rsidRPr="000C45BA">
        <w:rPr>
          <w:rFonts w:ascii="Arial" w:hAnsi="Arial" w:cs="Arial"/>
          <w:color w:val="000000"/>
          <w:sz w:val="20"/>
          <w:szCs w:val="20"/>
          <w14:ligatures w14:val="standardContextual"/>
        </w:rPr>
        <w:t>Estos resultados, más que un simple diagnóstico, plantean un reto pedagógico de fondo: dar</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un giro intencional hacia prácticas de aula que no solo enseñen a “entender lo que dice el</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texto”, sino a discutirlo, confrontarlo y resignificarlo, para que los estudiantes puedan</w:t>
      </w:r>
      <w:r w:rsidR="002674ED">
        <w:rPr>
          <w:rFonts w:ascii="Arial" w:hAnsi="Arial" w:cs="Arial"/>
          <w:color w:val="000000"/>
          <w:sz w:val="20"/>
          <w:szCs w:val="20"/>
          <w14:ligatures w14:val="standardContextual"/>
        </w:rPr>
        <w:t xml:space="preserve"> </w:t>
      </w:r>
      <w:r w:rsidRPr="000C45BA">
        <w:rPr>
          <w:rFonts w:ascii="Arial" w:hAnsi="Arial" w:cs="Arial"/>
          <w:color w:val="000000"/>
          <w:sz w:val="20"/>
          <w:szCs w:val="20"/>
          <w14:ligatures w14:val="standardContextual"/>
        </w:rPr>
        <w:t xml:space="preserve">transitar de ser lectores funcionales a ser lectores verdaderamente críticos. </w:t>
      </w:r>
    </w:p>
    <w:p w14:paraId="0C2B9072" w14:textId="62E3CAF1" w:rsidR="000C45BA" w:rsidRDefault="000C45BA" w:rsidP="000C45BA">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p>
    <w:p w14:paraId="06AAE639" w14:textId="77777777" w:rsidR="000C45BA" w:rsidRDefault="000C45BA"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194CCC26" w14:textId="77777777" w:rsidR="000C45BA" w:rsidRDefault="000C45BA"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7041F21A" w14:textId="77777777" w:rsidR="000C45BA" w:rsidRDefault="000C45BA"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216681DA" w14:textId="77777777" w:rsidR="002674ED" w:rsidRDefault="002674ED"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5D031F02" w14:textId="77777777" w:rsidR="002674ED" w:rsidRDefault="002674ED"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5A2B629A" w14:textId="77777777" w:rsidR="002674ED" w:rsidRDefault="002674ED"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42144A8C" w14:textId="77777777" w:rsidR="002674ED" w:rsidRDefault="002674ED" w:rsidP="000C45BA">
      <w:pPr>
        <w:spacing w:after="0" w:line="240" w:lineRule="auto"/>
        <w:ind w:right="265"/>
        <w:contextualSpacing/>
        <w:jc w:val="center"/>
        <w:rPr>
          <w:rFonts w:ascii="Times New Roman" w:hAnsi="Times New Roman" w:cs="Times New Roman"/>
          <w:color w:val="000000"/>
          <w:sz w:val="24"/>
          <w:szCs w:val="24"/>
          <w14:ligatures w14:val="standardContextual"/>
        </w:rPr>
      </w:pPr>
    </w:p>
    <w:p w14:paraId="16A41143" w14:textId="3240852E" w:rsidR="00611C29" w:rsidRPr="00611C29" w:rsidRDefault="00611C29" w:rsidP="000C45BA">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lastRenderedPageBreak/>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189"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1329"/>
        <w:gridCol w:w="622"/>
        <w:gridCol w:w="709"/>
        <w:gridCol w:w="1701"/>
        <w:gridCol w:w="1704"/>
        <w:gridCol w:w="15"/>
        <w:gridCol w:w="1916"/>
        <w:gridCol w:w="13"/>
      </w:tblGrid>
      <w:tr w:rsidR="000A7D6A" w:rsidRPr="001E27BB" w14:paraId="266A6B76" w14:textId="5132CBD5" w:rsidTr="00DE4E3F">
        <w:trPr>
          <w:gridAfter w:val="1"/>
          <w:wAfter w:w="13"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DE4E3F">
        <w:trPr>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4"/>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2"/>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DE4E3F">
        <w:trPr>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212CDDBE" w:rsidR="00392402" w:rsidRPr="00C301B7" w:rsidRDefault="002674ED"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Producción textual</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4"/>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2"/>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2674ED" w:rsidRPr="001E27BB" w14:paraId="53E6BBAD" w14:textId="77777777" w:rsidTr="00DE4E3F">
        <w:trPr>
          <w:trHeight w:val="160"/>
        </w:trPr>
        <w:tc>
          <w:tcPr>
            <w:tcW w:w="885" w:type="dxa"/>
            <w:vMerge/>
            <w:shd w:val="clear" w:color="auto" w:fill="auto"/>
            <w:vAlign w:val="center"/>
          </w:tcPr>
          <w:p w14:paraId="49482EAF"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7133DD7E" w14:textId="0F630798" w:rsidR="002674ED" w:rsidRPr="00C301B7" w:rsidRDefault="002674ED"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Comprensión e interpretación textual</w:t>
            </w:r>
          </w:p>
        </w:tc>
        <w:tc>
          <w:tcPr>
            <w:tcW w:w="1363" w:type="dxa"/>
            <w:tcBorders>
              <w:bottom w:val="single" w:sz="4" w:space="0" w:color="auto"/>
            </w:tcBorders>
            <w:shd w:val="clear" w:color="auto" w:fill="auto"/>
          </w:tcPr>
          <w:p w14:paraId="6DC51685" w14:textId="77777777" w:rsidR="002674ED" w:rsidRPr="00392402" w:rsidRDefault="002674ED" w:rsidP="00392402">
            <w:pPr>
              <w:autoSpaceDE w:val="0"/>
              <w:autoSpaceDN w:val="0"/>
              <w:adjustRightInd w:val="0"/>
              <w:spacing w:after="0" w:line="240" w:lineRule="auto"/>
              <w:rPr>
                <w:rFonts w:ascii="Arial" w:hAnsi="Arial" w:cs="Arial"/>
                <w:sz w:val="16"/>
                <w:szCs w:val="16"/>
                <w:lang w:val="es-ES"/>
              </w:rPr>
            </w:pPr>
          </w:p>
        </w:tc>
        <w:tc>
          <w:tcPr>
            <w:tcW w:w="3309" w:type="dxa"/>
            <w:gridSpan w:val="4"/>
            <w:tcBorders>
              <w:bottom w:val="single" w:sz="4" w:space="0" w:color="auto"/>
            </w:tcBorders>
            <w:shd w:val="clear" w:color="auto" w:fill="auto"/>
            <w:vAlign w:val="center"/>
          </w:tcPr>
          <w:p w14:paraId="3CFDCDF3" w14:textId="77777777" w:rsidR="002674ED" w:rsidRPr="00392402" w:rsidRDefault="002674ED" w:rsidP="00392402">
            <w:pPr>
              <w:autoSpaceDE w:val="0"/>
              <w:autoSpaceDN w:val="0"/>
              <w:adjustRightInd w:val="0"/>
              <w:spacing w:after="0" w:line="240" w:lineRule="auto"/>
              <w:jc w:val="both"/>
              <w:rPr>
                <w:rFonts w:ascii="Arial" w:hAnsi="Arial" w:cs="Arial"/>
                <w:bCs/>
                <w:sz w:val="16"/>
                <w:szCs w:val="16"/>
              </w:rPr>
            </w:pPr>
          </w:p>
        </w:tc>
        <w:tc>
          <w:tcPr>
            <w:tcW w:w="2410" w:type="dxa"/>
            <w:gridSpan w:val="2"/>
            <w:tcBorders>
              <w:bottom w:val="single" w:sz="4" w:space="0" w:color="auto"/>
            </w:tcBorders>
            <w:shd w:val="clear" w:color="auto" w:fill="auto"/>
            <w:vAlign w:val="center"/>
          </w:tcPr>
          <w:p w14:paraId="6FD2B0D3" w14:textId="77777777" w:rsidR="002674ED" w:rsidRPr="001E27BB" w:rsidRDefault="002674ED"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00D68EC9" w14:textId="77777777" w:rsidR="002674ED" w:rsidRPr="001E27BB" w:rsidRDefault="002674ED"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2305983" w14:textId="77777777" w:rsidR="002674ED" w:rsidRPr="001E27BB" w:rsidRDefault="002674ED" w:rsidP="00104344">
            <w:pPr>
              <w:pStyle w:val="Default"/>
              <w:jc w:val="center"/>
              <w:rPr>
                <w:color w:val="auto"/>
                <w:sz w:val="20"/>
                <w:szCs w:val="20"/>
              </w:rPr>
            </w:pPr>
          </w:p>
        </w:tc>
      </w:tr>
      <w:tr w:rsidR="002674ED" w:rsidRPr="001E27BB" w14:paraId="3B3ADA14" w14:textId="77777777" w:rsidTr="00392402">
        <w:trPr>
          <w:trHeight w:val="200"/>
        </w:trPr>
        <w:tc>
          <w:tcPr>
            <w:tcW w:w="885" w:type="dxa"/>
            <w:vMerge/>
            <w:vAlign w:val="center"/>
          </w:tcPr>
          <w:p w14:paraId="1C2F88C6"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669EE48D" w14:textId="163024C4" w:rsidR="002674ED" w:rsidRDefault="002674ED"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Literatura</w:t>
            </w:r>
          </w:p>
        </w:tc>
        <w:tc>
          <w:tcPr>
            <w:tcW w:w="1363" w:type="dxa"/>
            <w:tcBorders>
              <w:top w:val="single" w:sz="4" w:space="0" w:color="auto"/>
              <w:bottom w:val="single" w:sz="4" w:space="0" w:color="auto"/>
            </w:tcBorders>
          </w:tcPr>
          <w:p w14:paraId="78B2E024" w14:textId="77777777" w:rsidR="002674ED" w:rsidRDefault="002674ED"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bottom w:val="single" w:sz="4" w:space="0" w:color="auto"/>
            </w:tcBorders>
            <w:vAlign w:val="center"/>
          </w:tcPr>
          <w:p w14:paraId="014DCD01" w14:textId="77777777" w:rsidR="002674ED" w:rsidRPr="001E27BB" w:rsidRDefault="002674ED"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bottom w:val="single" w:sz="4" w:space="0" w:color="auto"/>
            </w:tcBorders>
            <w:vAlign w:val="center"/>
          </w:tcPr>
          <w:p w14:paraId="20BE3FA9" w14:textId="77777777" w:rsidR="002674ED" w:rsidRPr="001E27BB" w:rsidRDefault="002674ED"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D9CF4E3" w14:textId="77777777" w:rsidR="002674ED" w:rsidRPr="001E27BB" w:rsidRDefault="002674ED"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496B7A2D" w14:textId="77777777" w:rsidR="002674ED" w:rsidRPr="001E27BB" w:rsidRDefault="002674ED" w:rsidP="00104344">
            <w:pPr>
              <w:pStyle w:val="Default"/>
              <w:jc w:val="center"/>
              <w:rPr>
                <w:color w:val="auto"/>
                <w:sz w:val="20"/>
                <w:szCs w:val="20"/>
              </w:rPr>
            </w:pPr>
          </w:p>
        </w:tc>
      </w:tr>
      <w:tr w:rsidR="002674ED" w:rsidRPr="001E27BB" w14:paraId="67731222" w14:textId="77777777" w:rsidTr="00392402">
        <w:trPr>
          <w:trHeight w:val="200"/>
        </w:trPr>
        <w:tc>
          <w:tcPr>
            <w:tcW w:w="885" w:type="dxa"/>
            <w:vMerge/>
            <w:vAlign w:val="center"/>
          </w:tcPr>
          <w:p w14:paraId="16A1F7F9" w14:textId="77777777" w:rsidR="002674ED" w:rsidRPr="001E27BB" w:rsidRDefault="002674ED"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EB2C41A" w14:textId="3DB32C73" w:rsidR="002674ED" w:rsidRDefault="002674ED"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Ética de la comunicación</w:t>
            </w:r>
          </w:p>
        </w:tc>
        <w:tc>
          <w:tcPr>
            <w:tcW w:w="1363" w:type="dxa"/>
            <w:tcBorders>
              <w:top w:val="single" w:sz="4" w:space="0" w:color="auto"/>
              <w:bottom w:val="single" w:sz="4" w:space="0" w:color="auto"/>
            </w:tcBorders>
          </w:tcPr>
          <w:p w14:paraId="0B19FF93" w14:textId="77777777" w:rsidR="002674ED" w:rsidRDefault="002674ED"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bottom w:val="single" w:sz="4" w:space="0" w:color="auto"/>
            </w:tcBorders>
            <w:vAlign w:val="center"/>
          </w:tcPr>
          <w:p w14:paraId="7F6E73FA" w14:textId="77777777" w:rsidR="002674ED" w:rsidRPr="001E27BB" w:rsidRDefault="002674ED"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bottom w:val="single" w:sz="4" w:space="0" w:color="auto"/>
            </w:tcBorders>
            <w:vAlign w:val="center"/>
          </w:tcPr>
          <w:p w14:paraId="4B644C42" w14:textId="77777777" w:rsidR="002674ED" w:rsidRPr="001E27BB" w:rsidRDefault="002674ED"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61CE655A" w14:textId="77777777" w:rsidR="002674ED" w:rsidRPr="001E27BB" w:rsidRDefault="002674ED"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461324AE" w14:textId="77777777" w:rsidR="002674ED" w:rsidRPr="001E27BB" w:rsidRDefault="002674ED" w:rsidP="00104344">
            <w:pPr>
              <w:pStyle w:val="Default"/>
              <w:jc w:val="center"/>
              <w:rPr>
                <w:color w:val="auto"/>
                <w:sz w:val="20"/>
                <w:szCs w:val="20"/>
              </w:rPr>
            </w:pPr>
          </w:p>
        </w:tc>
      </w:tr>
      <w:tr w:rsidR="00392402" w:rsidRPr="001E27BB" w14:paraId="0F7BB7DD" w14:textId="77777777" w:rsidTr="00392402">
        <w:trPr>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4F43E13D" w:rsidR="00392402" w:rsidRPr="00C301B7" w:rsidRDefault="002674ED"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Medios de comunicación y otros sistemas simbólicos</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4"/>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2"/>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2674ED" w:rsidRPr="001E27BB" w14:paraId="46F3869A" w14:textId="76FE8CB5" w:rsidTr="00171BD2">
        <w:trPr>
          <w:trHeight w:val="190"/>
        </w:trPr>
        <w:tc>
          <w:tcPr>
            <w:tcW w:w="885" w:type="dxa"/>
            <w:vMerge w:val="restart"/>
            <w:vAlign w:val="center"/>
          </w:tcPr>
          <w:p w14:paraId="758D70A3" w14:textId="77777777" w:rsidR="002674ED" w:rsidRPr="001E27BB" w:rsidRDefault="002674ED" w:rsidP="002674ED">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6A8541BA"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Producción textual</w:t>
            </w:r>
          </w:p>
        </w:tc>
        <w:tc>
          <w:tcPr>
            <w:tcW w:w="1363" w:type="dxa"/>
            <w:tcBorders>
              <w:bottom w:val="single" w:sz="4" w:space="0" w:color="auto"/>
            </w:tcBorders>
          </w:tcPr>
          <w:p w14:paraId="735DAB32" w14:textId="4859A9E8" w:rsidR="002674ED" w:rsidRPr="001E27BB" w:rsidRDefault="002674ED" w:rsidP="002674ED">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33566EE" w14:textId="7E1009EC" w:rsidR="002674ED" w:rsidRPr="001E27BB" w:rsidRDefault="002674ED" w:rsidP="002674ED">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20826F46" w14:textId="26FE1FA0" w:rsidR="002674ED" w:rsidRPr="001E27BB" w:rsidRDefault="002674ED" w:rsidP="002674ED">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2674ED" w:rsidRPr="001E27BB" w:rsidRDefault="002674ED" w:rsidP="002674ED">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2674ED" w:rsidRPr="001E27BB" w:rsidRDefault="002674ED" w:rsidP="002674ED">
            <w:pPr>
              <w:spacing w:after="0" w:line="240" w:lineRule="auto"/>
              <w:rPr>
                <w:rFonts w:ascii="Arial" w:hAnsi="Arial" w:cs="Arial"/>
                <w:bCs/>
                <w:sz w:val="20"/>
                <w:szCs w:val="20"/>
              </w:rPr>
            </w:pPr>
          </w:p>
        </w:tc>
      </w:tr>
      <w:tr w:rsidR="002674ED" w:rsidRPr="001E27BB" w14:paraId="3EB76A79" w14:textId="77777777" w:rsidTr="003C4299">
        <w:trPr>
          <w:trHeight w:val="80"/>
        </w:trPr>
        <w:tc>
          <w:tcPr>
            <w:tcW w:w="885" w:type="dxa"/>
            <w:vMerge/>
            <w:vAlign w:val="center"/>
          </w:tcPr>
          <w:p w14:paraId="7B83C548"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09345538" w14:textId="09DD8A95"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Comprensión e interpretación textual</w:t>
            </w:r>
          </w:p>
        </w:tc>
        <w:tc>
          <w:tcPr>
            <w:tcW w:w="1363" w:type="dxa"/>
            <w:tcBorders>
              <w:top w:val="single" w:sz="4" w:space="0" w:color="auto"/>
              <w:bottom w:val="single" w:sz="4" w:space="0" w:color="auto"/>
            </w:tcBorders>
          </w:tcPr>
          <w:p w14:paraId="37B5F4C6"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5A7C28F1"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683B9DA9" w14:textId="77777777" w:rsidR="002674ED" w:rsidRPr="001E27BB" w:rsidRDefault="002674ED" w:rsidP="002674ED">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2674ED" w:rsidRPr="001E27BB" w:rsidRDefault="002674ED" w:rsidP="002674ED">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2674ED" w:rsidRPr="001E27BB" w:rsidRDefault="002674ED" w:rsidP="002674ED">
            <w:pPr>
              <w:spacing w:after="0" w:line="240" w:lineRule="auto"/>
              <w:rPr>
                <w:rFonts w:ascii="Arial" w:hAnsi="Arial" w:cs="Arial"/>
                <w:bCs/>
                <w:sz w:val="20"/>
                <w:szCs w:val="20"/>
              </w:rPr>
            </w:pPr>
          </w:p>
        </w:tc>
      </w:tr>
      <w:tr w:rsidR="002674ED" w:rsidRPr="001E27BB" w14:paraId="5B5E3CC1" w14:textId="77777777" w:rsidTr="00C301B7">
        <w:trPr>
          <w:trHeight w:val="80"/>
        </w:trPr>
        <w:tc>
          <w:tcPr>
            <w:tcW w:w="885" w:type="dxa"/>
            <w:vMerge/>
            <w:vAlign w:val="center"/>
          </w:tcPr>
          <w:p w14:paraId="3A285CD7"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397E81C4" w14:textId="131A3838" w:rsidR="002674ED" w:rsidRDefault="002674ED" w:rsidP="002674ED">
            <w:pPr>
              <w:spacing w:after="0" w:line="240" w:lineRule="auto"/>
              <w:jc w:val="both"/>
              <w:rPr>
                <w:rFonts w:ascii="Arial" w:hAnsi="Arial" w:cs="Arial"/>
                <w:sz w:val="16"/>
                <w:szCs w:val="16"/>
                <w:lang w:val="es-ES"/>
              </w:rPr>
            </w:pPr>
            <w:r>
              <w:rPr>
                <w:rFonts w:ascii="Arial" w:hAnsi="Arial" w:cs="Arial"/>
                <w:sz w:val="16"/>
                <w:szCs w:val="16"/>
                <w:lang w:val="es-ES"/>
              </w:rPr>
              <w:t>Literatura</w:t>
            </w:r>
          </w:p>
        </w:tc>
        <w:tc>
          <w:tcPr>
            <w:tcW w:w="1363" w:type="dxa"/>
            <w:tcBorders>
              <w:top w:val="single" w:sz="4" w:space="0" w:color="auto"/>
              <w:bottom w:val="single" w:sz="4" w:space="0" w:color="auto"/>
            </w:tcBorders>
          </w:tcPr>
          <w:p w14:paraId="454517FE"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06B6324F"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16B4BBAC" w14:textId="77777777" w:rsidR="002674ED" w:rsidRPr="001E27BB" w:rsidRDefault="002674ED" w:rsidP="002674ED">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2E906717" w14:textId="77777777" w:rsidR="002674ED" w:rsidRPr="001E27BB" w:rsidRDefault="002674ED" w:rsidP="002674ED">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74CF9A45" w14:textId="77777777" w:rsidR="002674ED" w:rsidRPr="001E27BB" w:rsidRDefault="002674ED" w:rsidP="002674ED">
            <w:pPr>
              <w:spacing w:after="0" w:line="240" w:lineRule="auto"/>
              <w:rPr>
                <w:rFonts w:ascii="Arial" w:hAnsi="Arial" w:cs="Arial"/>
                <w:bCs/>
                <w:sz w:val="20"/>
                <w:szCs w:val="20"/>
              </w:rPr>
            </w:pPr>
          </w:p>
        </w:tc>
      </w:tr>
      <w:tr w:rsidR="002674ED" w:rsidRPr="001E27BB" w14:paraId="0311618E" w14:textId="77777777" w:rsidTr="00C301B7">
        <w:trPr>
          <w:trHeight w:val="80"/>
        </w:trPr>
        <w:tc>
          <w:tcPr>
            <w:tcW w:w="885" w:type="dxa"/>
            <w:vMerge/>
            <w:vAlign w:val="center"/>
          </w:tcPr>
          <w:p w14:paraId="6A7C8D91"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474FD11C" w14:textId="6FEB77C2" w:rsidR="002674ED" w:rsidRDefault="002674ED" w:rsidP="002674ED">
            <w:pPr>
              <w:spacing w:after="0" w:line="240" w:lineRule="auto"/>
              <w:jc w:val="both"/>
              <w:rPr>
                <w:rFonts w:ascii="Arial" w:hAnsi="Arial" w:cs="Arial"/>
                <w:sz w:val="16"/>
                <w:szCs w:val="16"/>
                <w:lang w:val="es-ES"/>
              </w:rPr>
            </w:pPr>
            <w:r>
              <w:rPr>
                <w:rFonts w:ascii="Arial" w:hAnsi="Arial" w:cs="Arial"/>
                <w:sz w:val="16"/>
                <w:szCs w:val="16"/>
                <w:lang w:val="es-ES"/>
              </w:rPr>
              <w:t>Ética de la comunicación</w:t>
            </w:r>
          </w:p>
        </w:tc>
        <w:tc>
          <w:tcPr>
            <w:tcW w:w="1363" w:type="dxa"/>
            <w:tcBorders>
              <w:top w:val="single" w:sz="4" w:space="0" w:color="auto"/>
              <w:bottom w:val="single" w:sz="4" w:space="0" w:color="auto"/>
            </w:tcBorders>
          </w:tcPr>
          <w:p w14:paraId="5C160C6A"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54E73844"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456668E9" w14:textId="77777777" w:rsidR="002674ED" w:rsidRPr="001E27BB" w:rsidRDefault="002674ED" w:rsidP="002674ED">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04D3952E" w14:textId="77777777" w:rsidR="002674ED" w:rsidRPr="001E27BB" w:rsidRDefault="002674ED" w:rsidP="002674ED">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440EB3B8" w14:textId="77777777" w:rsidR="002674ED" w:rsidRPr="001E27BB" w:rsidRDefault="002674ED" w:rsidP="002674ED">
            <w:pPr>
              <w:spacing w:after="0" w:line="240" w:lineRule="auto"/>
              <w:rPr>
                <w:rFonts w:ascii="Arial" w:hAnsi="Arial" w:cs="Arial"/>
                <w:bCs/>
                <w:sz w:val="20"/>
                <w:szCs w:val="20"/>
              </w:rPr>
            </w:pPr>
          </w:p>
        </w:tc>
      </w:tr>
      <w:tr w:rsidR="002674ED" w:rsidRPr="001E27BB" w14:paraId="31C6CACF" w14:textId="77777777" w:rsidTr="00C301B7">
        <w:trPr>
          <w:trHeight w:val="170"/>
        </w:trPr>
        <w:tc>
          <w:tcPr>
            <w:tcW w:w="885" w:type="dxa"/>
            <w:vMerge/>
            <w:vAlign w:val="center"/>
          </w:tcPr>
          <w:p w14:paraId="2F69852C"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38133B2B"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Medios de comunicación y otros sistemas simbólicos</w:t>
            </w:r>
          </w:p>
        </w:tc>
        <w:tc>
          <w:tcPr>
            <w:tcW w:w="1363" w:type="dxa"/>
            <w:tcBorders>
              <w:top w:val="single" w:sz="4" w:space="0" w:color="auto"/>
            </w:tcBorders>
          </w:tcPr>
          <w:p w14:paraId="2B332232"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tcBorders>
          </w:tcPr>
          <w:p w14:paraId="63B39AEC"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tcBorders>
          </w:tcPr>
          <w:p w14:paraId="7C4B49DD" w14:textId="77777777" w:rsidR="002674ED" w:rsidRPr="001E27BB" w:rsidRDefault="002674ED" w:rsidP="002674ED">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2674ED" w:rsidRPr="001E27BB" w:rsidRDefault="002674ED" w:rsidP="002674ED">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2674ED" w:rsidRPr="001E27BB" w:rsidRDefault="002674ED" w:rsidP="002674ED">
            <w:pPr>
              <w:spacing w:after="0" w:line="240" w:lineRule="auto"/>
              <w:rPr>
                <w:rFonts w:ascii="Arial" w:hAnsi="Arial" w:cs="Arial"/>
                <w:bCs/>
                <w:sz w:val="20"/>
                <w:szCs w:val="20"/>
              </w:rPr>
            </w:pPr>
          </w:p>
        </w:tc>
      </w:tr>
      <w:tr w:rsidR="002674ED" w:rsidRPr="001E27BB" w14:paraId="6C55F65B" w14:textId="3C463B5F" w:rsidTr="00171BD2">
        <w:trPr>
          <w:trHeight w:val="269"/>
        </w:trPr>
        <w:tc>
          <w:tcPr>
            <w:tcW w:w="885" w:type="dxa"/>
            <w:vMerge w:val="restart"/>
            <w:vAlign w:val="center"/>
          </w:tcPr>
          <w:p w14:paraId="077FA84D" w14:textId="77777777" w:rsidR="002674ED" w:rsidRPr="001E27BB" w:rsidRDefault="002674ED" w:rsidP="002674ED">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6501489B" w:rsidR="002674ED" w:rsidRPr="001E27BB" w:rsidRDefault="002674ED" w:rsidP="002674ED">
            <w:pPr>
              <w:pStyle w:val="Sinespaciado"/>
              <w:jc w:val="both"/>
              <w:rPr>
                <w:rFonts w:ascii="Arial" w:hAnsi="Arial" w:cs="Arial"/>
                <w:sz w:val="20"/>
                <w:szCs w:val="20"/>
              </w:rPr>
            </w:pPr>
            <w:r>
              <w:rPr>
                <w:rFonts w:ascii="Arial" w:hAnsi="Arial" w:cs="Arial"/>
                <w:sz w:val="16"/>
                <w:szCs w:val="16"/>
                <w:lang w:val="es-ES"/>
              </w:rPr>
              <w:t>Producción textual</w:t>
            </w:r>
          </w:p>
        </w:tc>
        <w:tc>
          <w:tcPr>
            <w:tcW w:w="1363" w:type="dxa"/>
            <w:tcBorders>
              <w:bottom w:val="single" w:sz="4" w:space="0" w:color="auto"/>
            </w:tcBorders>
          </w:tcPr>
          <w:p w14:paraId="06EF566F" w14:textId="2159ABE4" w:rsidR="002674ED" w:rsidRPr="001E27BB" w:rsidRDefault="002674ED" w:rsidP="002674ED">
            <w:pPr>
              <w:pStyle w:val="Sinespaciado"/>
              <w:jc w:val="both"/>
              <w:rPr>
                <w:rFonts w:ascii="Arial" w:hAnsi="Arial" w:cs="Arial"/>
                <w:sz w:val="20"/>
                <w:szCs w:val="20"/>
              </w:rPr>
            </w:pPr>
          </w:p>
        </w:tc>
        <w:tc>
          <w:tcPr>
            <w:tcW w:w="3309" w:type="dxa"/>
            <w:gridSpan w:val="4"/>
            <w:tcBorders>
              <w:bottom w:val="single" w:sz="4" w:space="0" w:color="auto"/>
            </w:tcBorders>
          </w:tcPr>
          <w:p w14:paraId="3FF77532" w14:textId="22252325" w:rsidR="002674ED" w:rsidRPr="001E27BB" w:rsidRDefault="002674ED" w:rsidP="002674ED">
            <w:pPr>
              <w:rPr>
                <w:rFonts w:ascii="Arial" w:hAnsi="Arial" w:cs="Arial"/>
                <w:sz w:val="20"/>
                <w:szCs w:val="20"/>
                <w:lang w:val="es-ES"/>
              </w:rPr>
            </w:pPr>
          </w:p>
        </w:tc>
        <w:tc>
          <w:tcPr>
            <w:tcW w:w="2410" w:type="dxa"/>
            <w:gridSpan w:val="2"/>
            <w:tcBorders>
              <w:bottom w:val="single" w:sz="4" w:space="0" w:color="auto"/>
            </w:tcBorders>
          </w:tcPr>
          <w:p w14:paraId="173877BB" w14:textId="32D7F6D5" w:rsidR="002674ED" w:rsidRPr="001E27BB" w:rsidRDefault="002674ED" w:rsidP="002674ED">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7EDEEE07" w14:textId="77777777" w:rsidTr="00171BD2">
        <w:trPr>
          <w:trHeight w:val="269"/>
        </w:trPr>
        <w:tc>
          <w:tcPr>
            <w:tcW w:w="885" w:type="dxa"/>
            <w:vMerge/>
            <w:vAlign w:val="center"/>
          </w:tcPr>
          <w:p w14:paraId="618C28A8"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59008FD8" w14:textId="7D4B589E" w:rsidR="002674ED" w:rsidRDefault="002674ED" w:rsidP="002674ED">
            <w:pPr>
              <w:pStyle w:val="Sinespaciado"/>
              <w:jc w:val="both"/>
              <w:rPr>
                <w:rFonts w:ascii="Arial" w:hAnsi="Arial" w:cs="Arial"/>
                <w:sz w:val="16"/>
                <w:szCs w:val="16"/>
                <w:lang w:val="es-ES"/>
              </w:rPr>
            </w:pPr>
            <w:r>
              <w:rPr>
                <w:rFonts w:ascii="Arial" w:hAnsi="Arial" w:cs="Arial"/>
                <w:sz w:val="16"/>
                <w:szCs w:val="16"/>
                <w:lang w:val="es-ES"/>
              </w:rPr>
              <w:t>Comprensión e interpretación textual</w:t>
            </w:r>
          </w:p>
        </w:tc>
        <w:tc>
          <w:tcPr>
            <w:tcW w:w="1363" w:type="dxa"/>
            <w:tcBorders>
              <w:bottom w:val="single" w:sz="4" w:space="0" w:color="auto"/>
            </w:tcBorders>
          </w:tcPr>
          <w:p w14:paraId="059B3102" w14:textId="77777777" w:rsidR="002674ED" w:rsidRPr="001E27BB" w:rsidRDefault="002674ED" w:rsidP="002674ED">
            <w:pPr>
              <w:pStyle w:val="Sinespaciado"/>
              <w:jc w:val="both"/>
              <w:rPr>
                <w:rFonts w:ascii="Arial" w:hAnsi="Arial" w:cs="Arial"/>
                <w:sz w:val="20"/>
                <w:szCs w:val="20"/>
              </w:rPr>
            </w:pPr>
          </w:p>
        </w:tc>
        <w:tc>
          <w:tcPr>
            <w:tcW w:w="3309" w:type="dxa"/>
            <w:gridSpan w:val="4"/>
            <w:tcBorders>
              <w:bottom w:val="single" w:sz="4" w:space="0" w:color="auto"/>
            </w:tcBorders>
          </w:tcPr>
          <w:p w14:paraId="2DB3BD8B" w14:textId="77777777" w:rsidR="002674ED" w:rsidRPr="001E27BB" w:rsidRDefault="002674ED" w:rsidP="002674ED">
            <w:pPr>
              <w:rPr>
                <w:rFonts w:ascii="Arial" w:hAnsi="Arial" w:cs="Arial"/>
                <w:sz w:val="20"/>
                <w:szCs w:val="20"/>
                <w:lang w:val="es-ES"/>
              </w:rPr>
            </w:pPr>
          </w:p>
        </w:tc>
        <w:tc>
          <w:tcPr>
            <w:tcW w:w="2410" w:type="dxa"/>
            <w:gridSpan w:val="2"/>
            <w:tcBorders>
              <w:bottom w:val="single" w:sz="4" w:space="0" w:color="auto"/>
            </w:tcBorders>
          </w:tcPr>
          <w:p w14:paraId="637B5097"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0CCF9B8F"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138F633E"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53F1CEE1" w14:textId="77777777" w:rsidTr="005C4F3F">
        <w:trPr>
          <w:trHeight w:val="269"/>
        </w:trPr>
        <w:tc>
          <w:tcPr>
            <w:tcW w:w="885" w:type="dxa"/>
            <w:vMerge/>
            <w:vAlign w:val="center"/>
          </w:tcPr>
          <w:p w14:paraId="25501E62"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DAA5A64" w14:textId="4E939E55" w:rsidR="002674ED" w:rsidRDefault="002674ED" w:rsidP="002674ED">
            <w:pPr>
              <w:pStyle w:val="Sinespaciado"/>
              <w:jc w:val="both"/>
              <w:rPr>
                <w:rFonts w:ascii="Arial" w:hAnsi="Arial" w:cs="Arial"/>
                <w:sz w:val="16"/>
                <w:szCs w:val="16"/>
                <w:lang w:val="es-ES"/>
              </w:rPr>
            </w:pPr>
            <w:r>
              <w:rPr>
                <w:rFonts w:ascii="Arial" w:hAnsi="Arial" w:cs="Arial"/>
                <w:sz w:val="16"/>
                <w:szCs w:val="16"/>
                <w:lang w:val="es-ES"/>
              </w:rPr>
              <w:t>Literatura</w:t>
            </w:r>
          </w:p>
        </w:tc>
        <w:tc>
          <w:tcPr>
            <w:tcW w:w="1363" w:type="dxa"/>
            <w:tcBorders>
              <w:bottom w:val="single" w:sz="4" w:space="0" w:color="auto"/>
            </w:tcBorders>
          </w:tcPr>
          <w:p w14:paraId="5B5A5810" w14:textId="77777777" w:rsidR="002674ED" w:rsidRPr="001E27BB" w:rsidRDefault="002674ED" w:rsidP="002674ED">
            <w:pPr>
              <w:pStyle w:val="Sinespaciado"/>
              <w:jc w:val="both"/>
              <w:rPr>
                <w:rFonts w:ascii="Arial" w:hAnsi="Arial" w:cs="Arial"/>
                <w:sz w:val="20"/>
                <w:szCs w:val="20"/>
              </w:rPr>
            </w:pPr>
          </w:p>
        </w:tc>
        <w:tc>
          <w:tcPr>
            <w:tcW w:w="3309" w:type="dxa"/>
            <w:gridSpan w:val="4"/>
            <w:tcBorders>
              <w:bottom w:val="single" w:sz="4" w:space="0" w:color="auto"/>
            </w:tcBorders>
          </w:tcPr>
          <w:p w14:paraId="33F13E52" w14:textId="77777777" w:rsidR="002674ED" w:rsidRPr="001E27BB" w:rsidRDefault="002674ED" w:rsidP="002674ED">
            <w:pPr>
              <w:rPr>
                <w:rFonts w:ascii="Arial" w:hAnsi="Arial" w:cs="Arial"/>
                <w:sz w:val="20"/>
                <w:szCs w:val="20"/>
                <w:lang w:val="es-ES"/>
              </w:rPr>
            </w:pPr>
          </w:p>
        </w:tc>
        <w:tc>
          <w:tcPr>
            <w:tcW w:w="2410" w:type="dxa"/>
            <w:gridSpan w:val="2"/>
            <w:tcBorders>
              <w:bottom w:val="single" w:sz="4" w:space="0" w:color="auto"/>
            </w:tcBorders>
          </w:tcPr>
          <w:p w14:paraId="48F0A7D4"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3635A43"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258AABE9"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532B4028" w14:textId="77777777" w:rsidTr="00C301B7">
        <w:trPr>
          <w:trHeight w:val="230"/>
        </w:trPr>
        <w:tc>
          <w:tcPr>
            <w:tcW w:w="885" w:type="dxa"/>
            <w:vMerge/>
            <w:vAlign w:val="center"/>
          </w:tcPr>
          <w:p w14:paraId="32988D00"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5041E522" w:rsidR="002674ED" w:rsidRPr="001E27BB" w:rsidRDefault="002674ED" w:rsidP="002674ED">
            <w:pPr>
              <w:pStyle w:val="Sinespaciado"/>
              <w:jc w:val="both"/>
              <w:rPr>
                <w:rFonts w:ascii="Arial" w:hAnsi="Arial" w:cs="Arial"/>
                <w:sz w:val="20"/>
                <w:szCs w:val="20"/>
              </w:rPr>
            </w:pPr>
            <w:r>
              <w:rPr>
                <w:rFonts w:ascii="Arial" w:hAnsi="Arial" w:cs="Arial"/>
                <w:sz w:val="16"/>
                <w:szCs w:val="16"/>
                <w:lang w:val="es-ES"/>
              </w:rPr>
              <w:t>Ética de la comunicación</w:t>
            </w:r>
          </w:p>
        </w:tc>
        <w:tc>
          <w:tcPr>
            <w:tcW w:w="1363" w:type="dxa"/>
            <w:tcBorders>
              <w:top w:val="single" w:sz="4" w:space="0" w:color="auto"/>
              <w:bottom w:val="single" w:sz="4" w:space="0" w:color="auto"/>
            </w:tcBorders>
          </w:tcPr>
          <w:p w14:paraId="6083BB17" w14:textId="77777777" w:rsidR="002674ED" w:rsidRPr="001E27BB" w:rsidRDefault="002674ED" w:rsidP="002674ED">
            <w:pPr>
              <w:pStyle w:val="Sinespaciado"/>
              <w:jc w:val="both"/>
              <w:rPr>
                <w:rFonts w:ascii="Arial" w:hAnsi="Arial" w:cs="Arial"/>
                <w:sz w:val="20"/>
                <w:szCs w:val="20"/>
              </w:rPr>
            </w:pPr>
          </w:p>
        </w:tc>
        <w:tc>
          <w:tcPr>
            <w:tcW w:w="3309" w:type="dxa"/>
            <w:gridSpan w:val="4"/>
            <w:tcBorders>
              <w:top w:val="single" w:sz="4" w:space="0" w:color="auto"/>
              <w:bottom w:val="single" w:sz="4" w:space="0" w:color="auto"/>
            </w:tcBorders>
          </w:tcPr>
          <w:p w14:paraId="38AD53EC" w14:textId="77777777" w:rsidR="002674ED" w:rsidRPr="001E27BB" w:rsidRDefault="002674ED" w:rsidP="002674ED">
            <w:pPr>
              <w:rPr>
                <w:rFonts w:ascii="Arial" w:hAnsi="Arial" w:cs="Arial"/>
                <w:sz w:val="20"/>
                <w:szCs w:val="20"/>
                <w:lang w:val="es-ES"/>
              </w:rPr>
            </w:pPr>
          </w:p>
        </w:tc>
        <w:tc>
          <w:tcPr>
            <w:tcW w:w="2410" w:type="dxa"/>
            <w:gridSpan w:val="2"/>
            <w:tcBorders>
              <w:top w:val="single" w:sz="4" w:space="0" w:color="auto"/>
              <w:bottom w:val="single" w:sz="4" w:space="0" w:color="auto"/>
            </w:tcBorders>
          </w:tcPr>
          <w:p w14:paraId="6C795428"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7883E2D9" w14:textId="77777777" w:rsidTr="00C301B7">
        <w:trPr>
          <w:trHeight w:val="290"/>
        </w:trPr>
        <w:tc>
          <w:tcPr>
            <w:tcW w:w="885" w:type="dxa"/>
            <w:vMerge/>
            <w:vAlign w:val="center"/>
          </w:tcPr>
          <w:p w14:paraId="5F2A902F"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22667D0A" w:rsidR="002674ED" w:rsidRPr="001E27BB" w:rsidRDefault="002674ED" w:rsidP="002674ED">
            <w:pPr>
              <w:pStyle w:val="Sinespaciado"/>
              <w:jc w:val="both"/>
              <w:rPr>
                <w:rFonts w:ascii="Arial" w:hAnsi="Arial" w:cs="Arial"/>
                <w:sz w:val="20"/>
                <w:szCs w:val="20"/>
              </w:rPr>
            </w:pPr>
            <w:r>
              <w:rPr>
                <w:rFonts w:ascii="Arial" w:hAnsi="Arial" w:cs="Arial"/>
                <w:sz w:val="16"/>
                <w:szCs w:val="16"/>
                <w:lang w:val="es-ES"/>
              </w:rPr>
              <w:t>Medios de comunicación y otros sistemas simbólicos</w:t>
            </w:r>
          </w:p>
        </w:tc>
        <w:tc>
          <w:tcPr>
            <w:tcW w:w="1363" w:type="dxa"/>
            <w:tcBorders>
              <w:top w:val="single" w:sz="4" w:space="0" w:color="auto"/>
            </w:tcBorders>
          </w:tcPr>
          <w:p w14:paraId="7CD12616" w14:textId="77777777" w:rsidR="002674ED" w:rsidRPr="001E27BB" w:rsidRDefault="002674ED" w:rsidP="002674ED">
            <w:pPr>
              <w:pStyle w:val="Sinespaciado"/>
              <w:jc w:val="both"/>
              <w:rPr>
                <w:rFonts w:ascii="Arial" w:hAnsi="Arial" w:cs="Arial"/>
                <w:sz w:val="20"/>
                <w:szCs w:val="20"/>
              </w:rPr>
            </w:pPr>
          </w:p>
        </w:tc>
        <w:tc>
          <w:tcPr>
            <w:tcW w:w="3309" w:type="dxa"/>
            <w:gridSpan w:val="4"/>
            <w:tcBorders>
              <w:top w:val="single" w:sz="4" w:space="0" w:color="auto"/>
            </w:tcBorders>
          </w:tcPr>
          <w:p w14:paraId="7EAF1732" w14:textId="77777777" w:rsidR="002674ED" w:rsidRPr="001E27BB" w:rsidRDefault="002674ED" w:rsidP="002674ED">
            <w:pPr>
              <w:rPr>
                <w:rFonts w:ascii="Arial" w:hAnsi="Arial" w:cs="Arial"/>
                <w:sz w:val="20"/>
                <w:szCs w:val="20"/>
                <w:lang w:val="es-ES"/>
              </w:rPr>
            </w:pPr>
          </w:p>
        </w:tc>
        <w:tc>
          <w:tcPr>
            <w:tcW w:w="2410" w:type="dxa"/>
            <w:gridSpan w:val="2"/>
            <w:tcBorders>
              <w:top w:val="single" w:sz="4" w:space="0" w:color="auto"/>
            </w:tcBorders>
          </w:tcPr>
          <w:p w14:paraId="1E19C716"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7666C39D" w14:textId="77777777" w:rsidTr="00D07809">
        <w:trPr>
          <w:trHeight w:val="290"/>
        </w:trPr>
        <w:tc>
          <w:tcPr>
            <w:tcW w:w="885" w:type="dxa"/>
            <w:vMerge w:val="restart"/>
            <w:tcBorders>
              <w:top w:val="nil"/>
            </w:tcBorders>
            <w:vAlign w:val="center"/>
          </w:tcPr>
          <w:p w14:paraId="44BF6D81" w14:textId="56FE6087" w:rsidR="002674ED" w:rsidRPr="001E27BB" w:rsidRDefault="002674ED" w:rsidP="002674ED">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shd w:val="clear" w:color="auto" w:fill="auto"/>
          </w:tcPr>
          <w:p w14:paraId="7ED8B9D6" w14:textId="3F03B22E" w:rsidR="002674ED" w:rsidRDefault="002674ED" w:rsidP="002674ED">
            <w:pPr>
              <w:pStyle w:val="Sinespaciado"/>
              <w:jc w:val="both"/>
              <w:rPr>
                <w:rFonts w:ascii="Arial" w:hAnsi="Arial" w:cs="Arial"/>
                <w:sz w:val="16"/>
                <w:szCs w:val="16"/>
                <w:lang w:val="es-ES"/>
              </w:rPr>
            </w:pPr>
            <w:r>
              <w:rPr>
                <w:rFonts w:ascii="Arial" w:hAnsi="Arial" w:cs="Arial"/>
                <w:sz w:val="16"/>
                <w:szCs w:val="16"/>
                <w:lang w:val="es-ES"/>
              </w:rPr>
              <w:t>Producción textual</w:t>
            </w:r>
          </w:p>
        </w:tc>
        <w:tc>
          <w:tcPr>
            <w:tcW w:w="1363" w:type="dxa"/>
            <w:tcBorders>
              <w:top w:val="single" w:sz="4" w:space="0" w:color="auto"/>
            </w:tcBorders>
          </w:tcPr>
          <w:p w14:paraId="5B5E4DFD" w14:textId="77777777" w:rsidR="002674ED" w:rsidRPr="001E27BB" w:rsidRDefault="002674ED" w:rsidP="002674ED">
            <w:pPr>
              <w:pStyle w:val="Sinespaciado"/>
              <w:jc w:val="both"/>
              <w:rPr>
                <w:rFonts w:ascii="Arial" w:hAnsi="Arial" w:cs="Arial"/>
                <w:sz w:val="20"/>
                <w:szCs w:val="20"/>
              </w:rPr>
            </w:pPr>
          </w:p>
        </w:tc>
        <w:tc>
          <w:tcPr>
            <w:tcW w:w="3309" w:type="dxa"/>
            <w:gridSpan w:val="4"/>
            <w:tcBorders>
              <w:top w:val="single" w:sz="4" w:space="0" w:color="auto"/>
            </w:tcBorders>
          </w:tcPr>
          <w:p w14:paraId="4BE2B781" w14:textId="77777777" w:rsidR="002674ED" w:rsidRPr="001E27BB" w:rsidRDefault="002674ED" w:rsidP="002674ED">
            <w:pPr>
              <w:rPr>
                <w:rFonts w:ascii="Arial" w:hAnsi="Arial" w:cs="Arial"/>
                <w:sz w:val="20"/>
                <w:szCs w:val="20"/>
                <w:lang w:val="es-ES"/>
              </w:rPr>
            </w:pPr>
          </w:p>
        </w:tc>
        <w:tc>
          <w:tcPr>
            <w:tcW w:w="2410" w:type="dxa"/>
            <w:gridSpan w:val="2"/>
            <w:tcBorders>
              <w:top w:val="single" w:sz="4" w:space="0" w:color="auto"/>
            </w:tcBorders>
          </w:tcPr>
          <w:p w14:paraId="53A6AC79"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tcBorders>
          </w:tcPr>
          <w:p w14:paraId="3C338B47"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tcBorders>
          </w:tcPr>
          <w:p w14:paraId="2072FD29"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0F77AF95" w14:textId="77777777" w:rsidTr="00D07809">
        <w:trPr>
          <w:trHeight w:val="290"/>
        </w:trPr>
        <w:tc>
          <w:tcPr>
            <w:tcW w:w="885" w:type="dxa"/>
            <w:vMerge/>
            <w:tcBorders>
              <w:top w:val="nil"/>
            </w:tcBorders>
            <w:vAlign w:val="center"/>
          </w:tcPr>
          <w:p w14:paraId="503920D1" w14:textId="56FA2F88" w:rsidR="002674ED" w:rsidRPr="001E27BB" w:rsidRDefault="002674ED" w:rsidP="002674ED">
            <w:pPr>
              <w:spacing w:after="0" w:line="240" w:lineRule="auto"/>
              <w:jc w:val="center"/>
              <w:rPr>
                <w:rFonts w:ascii="Arial" w:hAnsi="Arial" w:cs="Arial"/>
                <w:b/>
                <w:sz w:val="20"/>
                <w:szCs w:val="20"/>
              </w:rPr>
            </w:pPr>
          </w:p>
        </w:tc>
        <w:tc>
          <w:tcPr>
            <w:tcW w:w="1574" w:type="dxa"/>
            <w:tcBorders>
              <w:bottom w:val="single" w:sz="4" w:space="0" w:color="auto"/>
            </w:tcBorders>
            <w:shd w:val="clear" w:color="auto" w:fill="auto"/>
          </w:tcPr>
          <w:p w14:paraId="3AACE1CB" w14:textId="0BD76BB3" w:rsidR="002674ED" w:rsidRDefault="002674ED" w:rsidP="002674ED">
            <w:pPr>
              <w:pStyle w:val="Sinespaciado"/>
              <w:jc w:val="both"/>
              <w:rPr>
                <w:rFonts w:ascii="Arial" w:hAnsi="Arial" w:cs="Arial"/>
                <w:sz w:val="16"/>
                <w:szCs w:val="16"/>
                <w:lang w:val="es-ES"/>
              </w:rPr>
            </w:pPr>
            <w:r>
              <w:rPr>
                <w:rFonts w:ascii="Arial" w:hAnsi="Arial" w:cs="Arial"/>
                <w:sz w:val="16"/>
                <w:szCs w:val="16"/>
                <w:lang w:val="es-ES"/>
              </w:rPr>
              <w:t>Comprensión e interpretación textual</w:t>
            </w:r>
          </w:p>
        </w:tc>
        <w:tc>
          <w:tcPr>
            <w:tcW w:w="1363" w:type="dxa"/>
            <w:tcBorders>
              <w:top w:val="single" w:sz="4" w:space="0" w:color="auto"/>
            </w:tcBorders>
          </w:tcPr>
          <w:p w14:paraId="155F09DB" w14:textId="77777777" w:rsidR="002674ED" w:rsidRPr="001E27BB" w:rsidRDefault="002674ED" w:rsidP="002674ED">
            <w:pPr>
              <w:pStyle w:val="Sinespaciado"/>
              <w:jc w:val="both"/>
              <w:rPr>
                <w:rFonts w:ascii="Arial" w:hAnsi="Arial" w:cs="Arial"/>
                <w:sz w:val="20"/>
                <w:szCs w:val="20"/>
              </w:rPr>
            </w:pPr>
          </w:p>
        </w:tc>
        <w:tc>
          <w:tcPr>
            <w:tcW w:w="3309" w:type="dxa"/>
            <w:gridSpan w:val="4"/>
            <w:tcBorders>
              <w:top w:val="single" w:sz="4" w:space="0" w:color="auto"/>
            </w:tcBorders>
          </w:tcPr>
          <w:p w14:paraId="7A09D99E" w14:textId="77777777" w:rsidR="002674ED" w:rsidRPr="001E27BB" w:rsidRDefault="002674ED" w:rsidP="002674ED">
            <w:pPr>
              <w:rPr>
                <w:rFonts w:ascii="Arial" w:hAnsi="Arial" w:cs="Arial"/>
                <w:sz w:val="20"/>
                <w:szCs w:val="20"/>
                <w:lang w:val="es-ES"/>
              </w:rPr>
            </w:pPr>
          </w:p>
        </w:tc>
        <w:tc>
          <w:tcPr>
            <w:tcW w:w="2410" w:type="dxa"/>
            <w:gridSpan w:val="2"/>
            <w:tcBorders>
              <w:top w:val="single" w:sz="4" w:space="0" w:color="auto"/>
            </w:tcBorders>
          </w:tcPr>
          <w:p w14:paraId="66EE720A"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tcBorders>
          </w:tcPr>
          <w:p w14:paraId="6499DC59"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tcBorders>
          </w:tcPr>
          <w:p w14:paraId="7DA71FB0"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5BF1F4F8" w14:textId="2BEE339A" w:rsidTr="00D07809">
        <w:trPr>
          <w:trHeight w:val="160"/>
        </w:trPr>
        <w:tc>
          <w:tcPr>
            <w:tcW w:w="885" w:type="dxa"/>
            <w:vMerge/>
            <w:tcBorders>
              <w:top w:val="nil"/>
            </w:tcBorders>
            <w:vAlign w:val="center"/>
          </w:tcPr>
          <w:p w14:paraId="38D8EE74" w14:textId="389590C3"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4C8A554E" w14:textId="03E61BFE"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Literatura</w:t>
            </w:r>
          </w:p>
        </w:tc>
        <w:tc>
          <w:tcPr>
            <w:tcW w:w="1363" w:type="dxa"/>
            <w:tcBorders>
              <w:bottom w:val="single" w:sz="4" w:space="0" w:color="auto"/>
            </w:tcBorders>
          </w:tcPr>
          <w:p w14:paraId="6B32E185" w14:textId="28465B7E" w:rsidR="002674ED" w:rsidRPr="001E27BB" w:rsidRDefault="002674ED" w:rsidP="002674ED">
            <w:pPr>
              <w:spacing w:after="0" w:line="240" w:lineRule="auto"/>
              <w:jc w:val="both"/>
              <w:rPr>
                <w:rFonts w:ascii="Arial" w:hAnsi="Arial" w:cs="Arial"/>
                <w:bCs/>
                <w:sz w:val="20"/>
                <w:szCs w:val="20"/>
              </w:rPr>
            </w:pPr>
          </w:p>
        </w:tc>
        <w:tc>
          <w:tcPr>
            <w:tcW w:w="3309" w:type="dxa"/>
            <w:gridSpan w:val="4"/>
            <w:tcBorders>
              <w:bottom w:val="single" w:sz="4" w:space="0" w:color="auto"/>
            </w:tcBorders>
          </w:tcPr>
          <w:p w14:paraId="7FB776D2" w14:textId="007F21F5" w:rsidR="002674ED" w:rsidRPr="001E27BB" w:rsidRDefault="002674ED" w:rsidP="002674ED">
            <w:pPr>
              <w:spacing w:after="0" w:line="240" w:lineRule="auto"/>
              <w:jc w:val="both"/>
              <w:rPr>
                <w:rFonts w:ascii="Arial" w:hAnsi="Arial" w:cs="Arial"/>
                <w:bCs/>
                <w:sz w:val="20"/>
                <w:szCs w:val="20"/>
              </w:rPr>
            </w:pPr>
          </w:p>
        </w:tc>
        <w:tc>
          <w:tcPr>
            <w:tcW w:w="2410" w:type="dxa"/>
            <w:gridSpan w:val="2"/>
            <w:tcBorders>
              <w:bottom w:val="single" w:sz="4" w:space="0" w:color="auto"/>
            </w:tcBorders>
          </w:tcPr>
          <w:p w14:paraId="631C9E4E"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1A54DFA9" w14:textId="77777777" w:rsidTr="002674ED">
        <w:trPr>
          <w:trHeight w:val="110"/>
        </w:trPr>
        <w:tc>
          <w:tcPr>
            <w:tcW w:w="885" w:type="dxa"/>
            <w:vMerge/>
            <w:tcBorders>
              <w:top w:val="nil"/>
            </w:tcBorders>
            <w:vAlign w:val="center"/>
          </w:tcPr>
          <w:p w14:paraId="502C6AF2"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1CC4BA50"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Ética de la comunicación</w:t>
            </w:r>
          </w:p>
        </w:tc>
        <w:tc>
          <w:tcPr>
            <w:tcW w:w="1363" w:type="dxa"/>
            <w:tcBorders>
              <w:top w:val="single" w:sz="4" w:space="0" w:color="auto"/>
              <w:bottom w:val="single" w:sz="4" w:space="0" w:color="auto"/>
            </w:tcBorders>
          </w:tcPr>
          <w:p w14:paraId="1CC07AA3"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bottom w:val="single" w:sz="4" w:space="0" w:color="auto"/>
            </w:tcBorders>
          </w:tcPr>
          <w:p w14:paraId="1F2D7E28"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bottom w:val="single" w:sz="4" w:space="0" w:color="auto"/>
            </w:tcBorders>
          </w:tcPr>
          <w:p w14:paraId="2F4D8E30"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2674ED" w:rsidRPr="001E27BB" w:rsidRDefault="002674ED" w:rsidP="002674ED">
            <w:pPr>
              <w:spacing w:after="0" w:line="240" w:lineRule="auto"/>
              <w:jc w:val="both"/>
              <w:rPr>
                <w:rFonts w:ascii="Arial" w:hAnsi="Arial" w:cs="Arial"/>
                <w:bCs/>
                <w:sz w:val="20"/>
                <w:szCs w:val="20"/>
              </w:rPr>
            </w:pPr>
          </w:p>
        </w:tc>
      </w:tr>
      <w:tr w:rsidR="002674ED" w:rsidRPr="001E27BB" w14:paraId="492BF6D7" w14:textId="77777777" w:rsidTr="002674ED">
        <w:trPr>
          <w:trHeight w:val="170"/>
        </w:trPr>
        <w:tc>
          <w:tcPr>
            <w:tcW w:w="885" w:type="dxa"/>
            <w:vMerge/>
            <w:tcBorders>
              <w:top w:val="nil"/>
            </w:tcBorders>
            <w:vAlign w:val="center"/>
          </w:tcPr>
          <w:p w14:paraId="4B5382D8" w14:textId="77777777" w:rsidR="002674ED" w:rsidRPr="001E27BB" w:rsidRDefault="002674ED" w:rsidP="002674ED">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37775481" w:rsidR="002674ED" w:rsidRDefault="002674ED" w:rsidP="002674ED">
            <w:pPr>
              <w:spacing w:after="0" w:line="240" w:lineRule="auto"/>
              <w:jc w:val="both"/>
              <w:rPr>
                <w:rFonts w:ascii="Arial" w:hAnsi="Arial" w:cs="Arial"/>
                <w:bCs/>
                <w:sz w:val="20"/>
                <w:szCs w:val="20"/>
              </w:rPr>
            </w:pPr>
            <w:r>
              <w:rPr>
                <w:rFonts w:ascii="Arial" w:hAnsi="Arial" w:cs="Arial"/>
                <w:sz w:val="16"/>
                <w:szCs w:val="16"/>
                <w:lang w:val="es-ES"/>
              </w:rPr>
              <w:t>Medios de comunicación y otros sistemas simbólicos</w:t>
            </w:r>
          </w:p>
        </w:tc>
        <w:tc>
          <w:tcPr>
            <w:tcW w:w="1363" w:type="dxa"/>
            <w:tcBorders>
              <w:top w:val="single" w:sz="4" w:space="0" w:color="auto"/>
            </w:tcBorders>
          </w:tcPr>
          <w:p w14:paraId="78D74416" w14:textId="77777777" w:rsidR="002674ED" w:rsidRDefault="002674ED" w:rsidP="002674ED">
            <w:pPr>
              <w:spacing w:after="0" w:line="240" w:lineRule="auto"/>
              <w:jc w:val="both"/>
              <w:rPr>
                <w:rFonts w:ascii="Arial" w:hAnsi="Arial" w:cs="Arial"/>
                <w:bCs/>
                <w:sz w:val="20"/>
                <w:szCs w:val="20"/>
              </w:rPr>
            </w:pPr>
          </w:p>
        </w:tc>
        <w:tc>
          <w:tcPr>
            <w:tcW w:w="3309" w:type="dxa"/>
            <w:gridSpan w:val="4"/>
            <w:tcBorders>
              <w:top w:val="single" w:sz="4" w:space="0" w:color="auto"/>
            </w:tcBorders>
          </w:tcPr>
          <w:p w14:paraId="755BF4E1" w14:textId="77777777" w:rsidR="002674ED" w:rsidRPr="001E27BB" w:rsidRDefault="002674ED" w:rsidP="002674ED">
            <w:pPr>
              <w:spacing w:after="0" w:line="240" w:lineRule="auto"/>
              <w:jc w:val="both"/>
              <w:rPr>
                <w:rFonts w:ascii="Arial" w:hAnsi="Arial" w:cs="Arial"/>
                <w:bCs/>
                <w:sz w:val="20"/>
                <w:szCs w:val="20"/>
              </w:rPr>
            </w:pPr>
          </w:p>
        </w:tc>
        <w:tc>
          <w:tcPr>
            <w:tcW w:w="2410" w:type="dxa"/>
            <w:gridSpan w:val="2"/>
            <w:tcBorders>
              <w:top w:val="single" w:sz="4" w:space="0" w:color="auto"/>
              <w:bottom w:val="double" w:sz="4" w:space="0" w:color="auto"/>
            </w:tcBorders>
          </w:tcPr>
          <w:p w14:paraId="63CE435D" w14:textId="77777777" w:rsidR="002674ED" w:rsidRPr="001E27BB" w:rsidRDefault="002674ED" w:rsidP="002674ED">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2674ED" w:rsidRPr="001E27BB" w:rsidRDefault="002674ED" w:rsidP="002674ED">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2674ED" w:rsidRPr="001E27BB" w:rsidRDefault="002674ED" w:rsidP="002674ED">
            <w:pPr>
              <w:spacing w:after="0" w:line="240" w:lineRule="auto"/>
              <w:jc w:val="both"/>
              <w:rPr>
                <w:rFonts w:ascii="Arial" w:hAnsi="Arial" w:cs="Arial"/>
                <w:bCs/>
                <w:sz w:val="20"/>
                <w:szCs w:val="20"/>
              </w:rPr>
            </w:pPr>
          </w:p>
        </w:tc>
      </w:tr>
    </w:tbl>
    <w:p w14:paraId="6C4FB7BE" w14:textId="77777777" w:rsidR="00104344" w:rsidRDefault="00104344" w:rsidP="00104344">
      <w:pPr>
        <w:spacing w:after="0" w:line="240" w:lineRule="auto"/>
        <w:ind w:right="265"/>
        <w:contextualSpacing/>
        <w:jc w:val="both"/>
        <w:rPr>
          <w:rFonts w:ascii="Arial" w:hAnsi="Arial" w:cs="Arial"/>
          <w:sz w:val="3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4951"/>
        <w:gridCol w:w="2728"/>
        <w:gridCol w:w="4662"/>
      </w:tblGrid>
      <w:tr w:rsidR="00554692" w:rsidRPr="001E27BB" w14:paraId="2E34A5E9" w14:textId="77777777" w:rsidTr="00B13754">
        <w:trPr>
          <w:trHeight w:val="126"/>
        </w:trPr>
        <w:tc>
          <w:tcPr>
            <w:tcW w:w="13226" w:type="dxa"/>
            <w:gridSpan w:val="4"/>
            <w:shd w:val="clear" w:color="auto" w:fill="C5E0B3" w:themeFill="accent6" w:themeFillTint="66"/>
          </w:tcPr>
          <w:p w14:paraId="5A4DA7DF"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702DF59E"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6DD66646" w14:textId="77777777" w:rsidTr="00B13754">
        <w:trPr>
          <w:trHeight w:val="126"/>
        </w:trPr>
        <w:tc>
          <w:tcPr>
            <w:tcW w:w="885" w:type="dxa"/>
            <w:shd w:val="clear" w:color="auto" w:fill="C5E0B3" w:themeFill="accent6" w:themeFillTint="66"/>
          </w:tcPr>
          <w:p w14:paraId="34CDAAB2"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shd w:val="clear" w:color="auto" w:fill="C5E0B3" w:themeFill="accent6" w:themeFillTint="66"/>
          </w:tcPr>
          <w:p w14:paraId="511A3A5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763D06FA"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shd w:val="clear" w:color="auto" w:fill="C5E0B3" w:themeFill="accent6" w:themeFillTint="66"/>
          </w:tcPr>
          <w:p w14:paraId="1E4189D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shd w:val="clear" w:color="auto" w:fill="C5E0B3" w:themeFill="accent6" w:themeFillTint="66"/>
          </w:tcPr>
          <w:p w14:paraId="535137CC"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554692" w:rsidRPr="001E27BB" w14:paraId="6C8D9BF4" w14:textId="77777777" w:rsidTr="00B13754">
        <w:trPr>
          <w:trHeight w:val="161"/>
        </w:trPr>
        <w:tc>
          <w:tcPr>
            <w:tcW w:w="885" w:type="dxa"/>
            <w:vAlign w:val="center"/>
          </w:tcPr>
          <w:p w14:paraId="551E6B1D"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tcPr>
          <w:p w14:paraId="0B000FBB" w14:textId="77777777" w:rsidR="00554692" w:rsidRDefault="00554692" w:rsidP="00B13754">
            <w:pPr>
              <w:spacing w:after="0" w:line="240" w:lineRule="auto"/>
              <w:jc w:val="center"/>
              <w:rPr>
                <w:rFonts w:ascii="Arial" w:hAnsi="Arial" w:cs="Arial"/>
                <w:sz w:val="20"/>
                <w:szCs w:val="20"/>
              </w:rPr>
            </w:pPr>
          </w:p>
          <w:p w14:paraId="1C682465" w14:textId="77777777" w:rsidR="00554692" w:rsidRPr="001E27BB" w:rsidRDefault="00554692" w:rsidP="00B13754">
            <w:pPr>
              <w:spacing w:after="0" w:line="240" w:lineRule="auto"/>
              <w:jc w:val="center"/>
              <w:rPr>
                <w:rFonts w:ascii="Arial" w:hAnsi="Arial" w:cs="Arial"/>
                <w:sz w:val="20"/>
                <w:szCs w:val="20"/>
              </w:rPr>
            </w:pPr>
          </w:p>
        </w:tc>
        <w:tc>
          <w:tcPr>
            <w:tcW w:w="2728" w:type="dxa"/>
          </w:tcPr>
          <w:p w14:paraId="6248F7A7" w14:textId="77777777" w:rsidR="00554692" w:rsidRPr="001E27BB" w:rsidRDefault="00554692" w:rsidP="00B13754">
            <w:pPr>
              <w:spacing w:after="0" w:line="240" w:lineRule="auto"/>
              <w:jc w:val="both"/>
              <w:rPr>
                <w:rFonts w:ascii="Arial" w:hAnsi="Arial" w:cs="Arial"/>
                <w:sz w:val="20"/>
                <w:szCs w:val="20"/>
              </w:rPr>
            </w:pPr>
          </w:p>
        </w:tc>
        <w:tc>
          <w:tcPr>
            <w:tcW w:w="4662" w:type="dxa"/>
          </w:tcPr>
          <w:p w14:paraId="2451AE04" w14:textId="77777777" w:rsidR="00554692" w:rsidRPr="001E27BB" w:rsidRDefault="00554692" w:rsidP="00B13754">
            <w:pPr>
              <w:pStyle w:val="Prrafodelista"/>
              <w:spacing w:after="0" w:line="240" w:lineRule="auto"/>
              <w:jc w:val="both"/>
              <w:rPr>
                <w:rFonts w:ascii="Arial" w:hAnsi="Arial" w:cs="Arial"/>
                <w:sz w:val="20"/>
                <w:szCs w:val="20"/>
              </w:rPr>
            </w:pPr>
          </w:p>
        </w:tc>
      </w:tr>
      <w:tr w:rsidR="00554692" w:rsidRPr="001E27BB" w14:paraId="02BEE515" w14:textId="77777777" w:rsidTr="00B13754">
        <w:trPr>
          <w:trHeight w:val="219"/>
        </w:trPr>
        <w:tc>
          <w:tcPr>
            <w:tcW w:w="885" w:type="dxa"/>
            <w:vAlign w:val="center"/>
          </w:tcPr>
          <w:p w14:paraId="0FA4CAF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tcPr>
          <w:p w14:paraId="400A3739" w14:textId="77777777" w:rsidR="00554692" w:rsidRDefault="00554692" w:rsidP="00B13754">
            <w:pPr>
              <w:spacing w:after="0" w:line="240" w:lineRule="auto"/>
              <w:jc w:val="center"/>
              <w:rPr>
                <w:rFonts w:ascii="Arial" w:hAnsi="Arial" w:cs="Arial"/>
                <w:sz w:val="20"/>
                <w:szCs w:val="20"/>
              </w:rPr>
            </w:pPr>
          </w:p>
          <w:p w14:paraId="62F55DF9" w14:textId="77777777" w:rsidR="00554692" w:rsidRPr="001E27BB" w:rsidRDefault="00554692" w:rsidP="00B13754">
            <w:pPr>
              <w:spacing w:after="0" w:line="240" w:lineRule="auto"/>
              <w:jc w:val="center"/>
              <w:rPr>
                <w:rFonts w:ascii="Arial" w:hAnsi="Arial" w:cs="Arial"/>
                <w:sz w:val="20"/>
                <w:szCs w:val="20"/>
              </w:rPr>
            </w:pPr>
          </w:p>
        </w:tc>
        <w:tc>
          <w:tcPr>
            <w:tcW w:w="2728" w:type="dxa"/>
          </w:tcPr>
          <w:p w14:paraId="7A22F23E" w14:textId="77777777" w:rsidR="00554692" w:rsidRPr="001E27BB" w:rsidRDefault="00554692" w:rsidP="00B13754">
            <w:pPr>
              <w:spacing w:after="0" w:line="240" w:lineRule="auto"/>
              <w:jc w:val="both"/>
              <w:rPr>
                <w:rFonts w:ascii="Arial" w:hAnsi="Arial" w:cs="Arial"/>
                <w:sz w:val="20"/>
                <w:szCs w:val="20"/>
              </w:rPr>
            </w:pPr>
          </w:p>
        </w:tc>
        <w:tc>
          <w:tcPr>
            <w:tcW w:w="4662" w:type="dxa"/>
          </w:tcPr>
          <w:p w14:paraId="29B43E18"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2429844E" w14:textId="77777777" w:rsidTr="00B13754">
        <w:trPr>
          <w:trHeight w:val="219"/>
        </w:trPr>
        <w:tc>
          <w:tcPr>
            <w:tcW w:w="885" w:type="dxa"/>
            <w:vAlign w:val="center"/>
          </w:tcPr>
          <w:p w14:paraId="7066F93E"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tcPr>
          <w:p w14:paraId="3974BC95" w14:textId="77777777" w:rsidR="00554692" w:rsidRDefault="00554692" w:rsidP="00B13754">
            <w:pPr>
              <w:spacing w:after="0" w:line="240" w:lineRule="auto"/>
              <w:jc w:val="center"/>
              <w:rPr>
                <w:rFonts w:ascii="Arial" w:hAnsi="Arial" w:cs="Arial"/>
                <w:sz w:val="20"/>
                <w:szCs w:val="20"/>
              </w:rPr>
            </w:pPr>
          </w:p>
          <w:p w14:paraId="4E7370AD" w14:textId="77777777" w:rsidR="00554692" w:rsidRPr="001E27BB" w:rsidRDefault="00554692" w:rsidP="00B13754">
            <w:pPr>
              <w:spacing w:after="0" w:line="240" w:lineRule="auto"/>
              <w:jc w:val="center"/>
              <w:rPr>
                <w:rFonts w:ascii="Arial" w:hAnsi="Arial" w:cs="Arial"/>
                <w:sz w:val="20"/>
                <w:szCs w:val="20"/>
              </w:rPr>
            </w:pPr>
          </w:p>
        </w:tc>
        <w:tc>
          <w:tcPr>
            <w:tcW w:w="2728" w:type="dxa"/>
          </w:tcPr>
          <w:p w14:paraId="3DB680CD" w14:textId="77777777" w:rsidR="00554692" w:rsidRPr="001E27BB" w:rsidRDefault="00554692" w:rsidP="00B13754">
            <w:pPr>
              <w:spacing w:after="0" w:line="240" w:lineRule="auto"/>
              <w:jc w:val="both"/>
              <w:rPr>
                <w:rFonts w:ascii="Arial" w:hAnsi="Arial" w:cs="Arial"/>
                <w:sz w:val="20"/>
                <w:szCs w:val="20"/>
              </w:rPr>
            </w:pPr>
          </w:p>
        </w:tc>
        <w:tc>
          <w:tcPr>
            <w:tcW w:w="4662" w:type="dxa"/>
          </w:tcPr>
          <w:p w14:paraId="1D781E27"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E1D17D2" w14:textId="77777777" w:rsidTr="00B13754">
        <w:trPr>
          <w:trHeight w:val="219"/>
        </w:trPr>
        <w:tc>
          <w:tcPr>
            <w:tcW w:w="885" w:type="dxa"/>
            <w:vAlign w:val="center"/>
          </w:tcPr>
          <w:p w14:paraId="67C55869"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tcPr>
          <w:p w14:paraId="18DD9734" w14:textId="77777777" w:rsidR="00554692" w:rsidRDefault="00554692" w:rsidP="00B13754">
            <w:pPr>
              <w:spacing w:after="0" w:line="240" w:lineRule="auto"/>
              <w:jc w:val="center"/>
              <w:rPr>
                <w:rFonts w:ascii="Arial" w:hAnsi="Arial" w:cs="Arial"/>
                <w:sz w:val="20"/>
                <w:szCs w:val="20"/>
              </w:rPr>
            </w:pPr>
          </w:p>
          <w:p w14:paraId="07FE5E51" w14:textId="77777777" w:rsidR="00554692" w:rsidRPr="001E27BB" w:rsidRDefault="00554692" w:rsidP="00B13754">
            <w:pPr>
              <w:spacing w:after="0" w:line="240" w:lineRule="auto"/>
              <w:jc w:val="center"/>
              <w:rPr>
                <w:rFonts w:ascii="Arial" w:hAnsi="Arial" w:cs="Arial"/>
                <w:sz w:val="20"/>
                <w:szCs w:val="20"/>
              </w:rPr>
            </w:pPr>
          </w:p>
        </w:tc>
        <w:tc>
          <w:tcPr>
            <w:tcW w:w="2728" w:type="dxa"/>
            <w:tcBorders>
              <w:bottom w:val="double" w:sz="4" w:space="0" w:color="auto"/>
            </w:tcBorders>
          </w:tcPr>
          <w:p w14:paraId="4474F449" w14:textId="77777777" w:rsidR="00554692" w:rsidRPr="001E27BB" w:rsidRDefault="00554692" w:rsidP="00B13754">
            <w:pPr>
              <w:spacing w:after="0" w:line="240" w:lineRule="auto"/>
              <w:jc w:val="both"/>
              <w:rPr>
                <w:rFonts w:ascii="Arial" w:hAnsi="Arial" w:cs="Arial"/>
                <w:sz w:val="20"/>
                <w:szCs w:val="20"/>
              </w:rPr>
            </w:pPr>
          </w:p>
        </w:tc>
        <w:tc>
          <w:tcPr>
            <w:tcW w:w="4662" w:type="dxa"/>
            <w:tcBorders>
              <w:bottom w:val="double" w:sz="4" w:space="0" w:color="auto"/>
            </w:tcBorders>
          </w:tcPr>
          <w:p w14:paraId="55CC6A76" w14:textId="77777777" w:rsidR="00554692" w:rsidRPr="001E27BB" w:rsidRDefault="00554692" w:rsidP="00B13754">
            <w:pPr>
              <w:spacing w:after="0" w:line="240" w:lineRule="auto"/>
              <w:jc w:val="both"/>
              <w:rPr>
                <w:rFonts w:ascii="Arial" w:hAnsi="Arial" w:cs="Arial"/>
                <w:sz w:val="20"/>
                <w:szCs w:val="20"/>
              </w:rPr>
            </w:pPr>
          </w:p>
        </w:tc>
      </w:tr>
    </w:tbl>
    <w:p w14:paraId="5D279CCB"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53B6F8DA"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2D75AC9F"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554692" w:rsidRPr="001E27BB" w14:paraId="24947EF4" w14:textId="77777777" w:rsidTr="00B13754">
        <w:trPr>
          <w:trHeight w:val="126"/>
        </w:trPr>
        <w:tc>
          <w:tcPr>
            <w:tcW w:w="13226" w:type="dxa"/>
            <w:gridSpan w:val="5"/>
            <w:shd w:val="clear" w:color="auto" w:fill="C5E0B3" w:themeFill="accent6" w:themeFillTint="66"/>
          </w:tcPr>
          <w:p w14:paraId="166C190B"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C098733"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554692" w:rsidRPr="001E27BB" w14:paraId="6620DD1A" w14:textId="77777777" w:rsidTr="00B13754">
        <w:trPr>
          <w:trHeight w:val="126"/>
        </w:trPr>
        <w:tc>
          <w:tcPr>
            <w:tcW w:w="885" w:type="dxa"/>
            <w:shd w:val="clear" w:color="auto" w:fill="C5E0B3" w:themeFill="accent6" w:themeFillTint="66"/>
          </w:tcPr>
          <w:p w14:paraId="6FD71ECB"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2AC54EE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6E6FCE6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524E15E4"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18AAA8F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554692" w:rsidRPr="001E27BB" w14:paraId="6A929BF1" w14:textId="77777777" w:rsidTr="00B13754">
        <w:trPr>
          <w:trHeight w:val="161"/>
        </w:trPr>
        <w:tc>
          <w:tcPr>
            <w:tcW w:w="885" w:type="dxa"/>
            <w:vAlign w:val="center"/>
          </w:tcPr>
          <w:p w14:paraId="15CF1254"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43FED8DD" w14:textId="77777777" w:rsidR="00554692" w:rsidRDefault="00554692" w:rsidP="00B13754">
            <w:pPr>
              <w:spacing w:after="0" w:line="240" w:lineRule="auto"/>
              <w:jc w:val="center"/>
              <w:rPr>
                <w:rFonts w:ascii="Arial" w:hAnsi="Arial" w:cs="Arial"/>
                <w:sz w:val="20"/>
                <w:szCs w:val="20"/>
              </w:rPr>
            </w:pPr>
          </w:p>
          <w:p w14:paraId="22D2608B" w14:textId="77777777" w:rsidR="00554692" w:rsidRPr="001E27BB" w:rsidRDefault="00554692" w:rsidP="00B13754">
            <w:pPr>
              <w:spacing w:after="0" w:line="240" w:lineRule="auto"/>
              <w:jc w:val="center"/>
              <w:rPr>
                <w:rFonts w:ascii="Arial" w:hAnsi="Arial" w:cs="Arial"/>
                <w:sz w:val="20"/>
                <w:szCs w:val="20"/>
              </w:rPr>
            </w:pPr>
          </w:p>
        </w:tc>
        <w:tc>
          <w:tcPr>
            <w:tcW w:w="2658" w:type="dxa"/>
            <w:vAlign w:val="center"/>
          </w:tcPr>
          <w:p w14:paraId="7BCE6831" w14:textId="77777777" w:rsidR="00554692" w:rsidRPr="001E27BB" w:rsidRDefault="00554692" w:rsidP="00B13754">
            <w:pPr>
              <w:spacing w:after="0" w:line="240" w:lineRule="auto"/>
              <w:jc w:val="center"/>
              <w:rPr>
                <w:rFonts w:ascii="Arial" w:hAnsi="Arial" w:cs="Arial"/>
                <w:sz w:val="20"/>
                <w:szCs w:val="20"/>
              </w:rPr>
            </w:pPr>
          </w:p>
        </w:tc>
        <w:tc>
          <w:tcPr>
            <w:tcW w:w="2835" w:type="dxa"/>
          </w:tcPr>
          <w:p w14:paraId="38802CBE"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28414220"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9CC3BC8" w14:textId="77777777" w:rsidTr="00B13754">
        <w:trPr>
          <w:trHeight w:val="219"/>
        </w:trPr>
        <w:tc>
          <w:tcPr>
            <w:tcW w:w="885" w:type="dxa"/>
            <w:vAlign w:val="center"/>
          </w:tcPr>
          <w:p w14:paraId="15754FF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508A2B72" w14:textId="77777777" w:rsidR="00554692" w:rsidRDefault="00554692" w:rsidP="00B13754">
            <w:pPr>
              <w:spacing w:after="0" w:line="240" w:lineRule="auto"/>
              <w:jc w:val="center"/>
              <w:rPr>
                <w:rFonts w:ascii="Arial" w:hAnsi="Arial" w:cs="Arial"/>
                <w:sz w:val="20"/>
                <w:szCs w:val="20"/>
              </w:rPr>
            </w:pPr>
          </w:p>
          <w:p w14:paraId="5FB19765" w14:textId="77777777" w:rsidR="00554692" w:rsidRPr="001E27BB" w:rsidRDefault="00554692" w:rsidP="00B13754">
            <w:pPr>
              <w:spacing w:after="0" w:line="240" w:lineRule="auto"/>
              <w:jc w:val="center"/>
              <w:rPr>
                <w:rFonts w:ascii="Arial" w:hAnsi="Arial" w:cs="Arial"/>
                <w:sz w:val="20"/>
                <w:szCs w:val="20"/>
              </w:rPr>
            </w:pPr>
          </w:p>
        </w:tc>
        <w:tc>
          <w:tcPr>
            <w:tcW w:w="2658" w:type="dxa"/>
            <w:vAlign w:val="center"/>
          </w:tcPr>
          <w:p w14:paraId="3B09D582" w14:textId="77777777" w:rsidR="00554692" w:rsidRPr="001E27BB" w:rsidRDefault="00554692" w:rsidP="00B13754">
            <w:pPr>
              <w:spacing w:after="0" w:line="240" w:lineRule="auto"/>
              <w:jc w:val="center"/>
              <w:rPr>
                <w:rFonts w:ascii="Arial" w:hAnsi="Arial" w:cs="Arial"/>
                <w:sz w:val="20"/>
                <w:szCs w:val="20"/>
              </w:rPr>
            </w:pPr>
          </w:p>
        </w:tc>
        <w:tc>
          <w:tcPr>
            <w:tcW w:w="2835" w:type="dxa"/>
          </w:tcPr>
          <w:p w14:paraId="0350B193"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49B9039B"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37AD5E0" w14:textId="77777777" w:rsidTr="00B13754">
        <w:trPr>
          <w:trHeight w:val="219"/>
        </w:trPr>
        <w:tc>
          <w:tcPr>
            <w:tcW w:w="885" w:type="dxa"/>
            <w:vAlign w:val="center"/>
          </w:tcPr>
          <w:p w14:paraId="0B1E5CC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6D9C7BC" w14:textId="77777777" w:rsidR="00554692" w:rsidRDefault="00554692" w:rsidP="00B13754">
            <w:pPr>
              <w:spacing w:after="0" w:line="240" w:lineRule="auto"/>
              <w:jc w:val="center"/>
              <w:rPr>
                <w:rFonts w:ascii="Arial" w:hAnsi="Arial" w:cs="Arial"/>
                <w:sz w:val="20"/>
                <w:szCs w:val="20"/>
              </w:rPr>
            </w:pPr>
          </w:p>
          <w:p w14:paraId="0BD04CCB" w14:textId="77777777" w:rsidR="00554692" w:rsidRPr="001E27BB" w:rsidRDefault="00554692" w:rsidP="00B13754">
            <w:pPr>
              <w:spacing w:after="0" w:line="240" w:lineRule="auto"/>
              <w:jc w:val="center"/>
              <w:rPr>
                <w:rFonts w:ascii="Arial" w:hAnsi="Arial" w:cs="Arial"/>
                <w:sz w:val="20"/>
                <w:szCs w:val="20"/>
              </w:rPr>
            </w:pPr>
          </w:p>
        </w:tc>
        <w:tc>
          <w:tcPr>
            <w:tcW w:w="2658" w:type="dxa"/>
            <w:vAlign w:val="center"/>
          </w:tcPr>
          <w:p w14:paraId="511EC4E3" w14:textId="77777777" w:rsidR="00554692" w:rsidRPr="001E27BB" w:rsidRDefault="00554692" w:rsidP="00B13754">
            <w:pPr>
              <w:spacing w:after="0" w:line="240" w:lineRule="auto"/>
              <w:jc w:val="center"/>
              <w:rPr>
                <w:rFonts w:ascii="Arial" w:hAnsi="Arial" w:cs="Arial"/>
                <w:sz w:val="20"/>
                <w:szCs w:val="20"/>
              </w:rPr>
            </w:pPr>
          </w:p>
        </w:tc>
        <w:tc>
          <w:tcPr>
            <w:tcW w:w="2835" w:type="dxa"/>
          </w:tcPr>
          <w:p w14:paraId="24741AB3"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1530FD87"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77AD0A01" w14:textId="77777777" w:rsidTr="00B13754">
        <w:trPr>
          <w:trHeight w:val="219"/>
        </w:trPr>
        <w:tc>
          <w:tcPr>
            <w:tcW w:w="885" w:type="dxa"/>
            <w:vAlign w:val="center"/>
          </w:tcPr>
          <w:p w14:paraId="6A6B9DD5"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3D92DBB5" w14:textId="77777777" w:rsidR="00554692" w:rsidRDefault="00554692" w:rsidP="00B13754">
            <w:pPr>
              <w:spacing w:after="0" w:line="240" w:lineRule="auto"/>
              <w:jc w:val="center"/>
              <w:rPr>
                <w:rFonts w:ascii="Arial" w:hAnsi="Arial" w:cs="Arial"/>
                <w:sz w:val="20"/>
                <w:szCs w:val="20"/>
              </w:rPr>
            </w:pPr>
          </w:p>
          <w:p w14:paraId="460374BD" w14:textId="77777777" w:rsidR="00554692" w:rsidRPr="001E27BB" w:rsidRDefault="00554692" w:rsidP="00B13754">
            <w:pPr>
              <w:spacing w:after="0" w:line="240" w:lineRule="auto"/>
              <w:jc w:val="center"/>
              <w:rPr>
                <w:rFonts w:ascii="Arial" w:hAnsi="Arial" w:cs="Arial"/>
                <w:sz w:val="20"/>
                <w:szCs w:val="20"/>
              </w:rPr>
            </w:pPr>
          </w:p>
        </w:tc>
        <w:tc>
          <w:tcPr>
            <w:tcW w:w="2658" w:type="dxa"/>
            <w:vAlign w:val="center"/>
          </w:tcPr>
          <w:p w14:paraId="0DA2432A" w14:textId="77777777" w:rsidR="00554692" w:rsidRPr="001E27BB" w:rsidRDefault="00554692" w:rsidP="00B13754">
            <w:pPr>
              <w:spacing w:after="0" w:line="240" w:lineRule="auto"/>
              <w:jc w:val="center"/>
              <w:rPr>
                <w:rFonts w:ascii="Arial" w:hAnsi="Arial" w:cs="Arial"/>
                <w:sz w:val="20"/>
                <w:szCs w:val="20"/>
              </w:rPr>
            </w:pPr>
          </w:p>
        </w:tc>
        <w:tc>
          <w:tcPr>
            <w:tcW w:w="2835" w:type="dxa"/>
            <w:tcBorders>
              <w:bottom w:val="double" w:sz="4" w:space="0" w:color="auto"/>
            </w:tcBorders>
          </w:tcPr>
          <w:p w14:paraId="24F76732" w14:textId="77777777" w:rsidR="00554692" w:rsidRPr="001E27BB" w:rsidRDefault="00554692" w:rsidP="00B13754">
            <w:pPr>
              <w:spacing w:after="0" w:line="240" w:lineRule="auto"/>
              <w:jc w:val="both"/>
              <w:rPr>
                <w:rFonts w:ascii="Arial" w:hAnsi="Arial" w:cs="Arial"/>
                <w:sz w:val="20"/>
                <w:szCs w:val="20"/>
              </w:rPr>
            </w:pPr>
          </w:p>
        </w:tc>
        <w:tc>
          <w:tcPr>
            <w:tcW w:w="4677" w:type="dxa"/>
            <w:tcBorders>
              <w:bottom w:val="double" w:sz="4" w:space="0" w:color="auto"/>
            </w:tcBorders>
          </w:tcPr>
          <w:p w14:paraId="423EA0D6" w14:textId="77777777" w:rsidR="00554692" w:rsidRPr="001E27BB" w:rsidRDefault="00554692" w:rsidP="00B13754">
            <w:pPr>
              <w:spacing w:after="0" w:line="240" w:lineRule="auto"/>
              <w:jc w:val="both"/>
              <w:rPr>
                <w:rFonts w:ascii="Arial" w:hAnsi="Arial" w:cs="Arial"/>
                <w:sz w:val="20"/>
                <w:szCs w:val="20"/>
              </w:rPr>
            </w:pPr>
          </w:p>
        </w:tc>
      </w:tr>
    </w:tbl>
    <w:p w14:paraId="4465C784"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0FA3F63D"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202A2920"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554692" w:rsidRPr="001E27BB" w14:paraId="23784DEC" w14:textId="77777777" w:rsidTr="00B13754">
        <w:trPr>
          <w:trHeight w:val="126"/>
        </w:trPr>
        <w:tc>
          <w:tcPr>
            <w:tcW w:w="13226" w:type="dxa"/>
            <w:gridSpan w:val="7"/>
            <w:shd w:val="clear" w:color="auto" w:fill="C5E0B3" w:themeFill="accent6" w:themeFillTint="66"/>
          </w:tcPr>
          <w:p w14:paraId="0C78757D"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043FED1E"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554692" w:rsidRPr="001E27BB" w14:paraId="4D01B0ED" w14:textId="77777777" w:rsidTr="00B13754">
        <w:trPr>
          <w:trHeight w:val="126"/>
        </w:trPr>
        <w:tc>
          <w:tcPr>
            <w:tcW w:w="885" w:type="dxa"/>
            <w:shd w:val="clear" w:color="auto" w:fill="C5E0B3" w:themeFill="accent6" w:themeFillTint="66"/>
          </w:tcPr>
          <w:p w14:paraId="59522F2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40E7AB88"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12AC5B5F"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793A129E"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43E91FB3"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6171E9DF"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A25F3AA"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554692" w:rsidRPr="001E27BB" w14:paraId="471B02B8" w14:textId="77777777" w:rsidTr="00B13754">
        <w:trPr>
          <w:trHeight w:val="161"/>
        </w:trPr>
        <w:tc>
          <w:tcPr>
            <w:tcW w:w="885" w:type="dxa"/>
            <w:vAlign w:val="center"/>
          </w:tcPr>
          <w:p w14:paraId="54ED4AB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E58276C" w14:textId="77777777" w:rsidR="00554692" w:rsidRDefault="00554692" w:rsidP="00B13754">
            <w:pPr>
              <w:spacing w:after="0" w:line="240" w:lineRule="auto"/>
              <w:jc w:val="center"/>
              <w:rPr>
                <w:rFonts w:ascii="Arial" w:hAnsi="Arial" w:cs="Arial"/>
                <w:sz w:val="20"/>
                <w:szCs w:val="20"/>
              </w:rPr>
            </w:pPr>
          </w:p>
          <w:p w14:paraId="06ED2504" w14:textId="77777777" w:rsidR="00554692" w:rsidRPr="001E27BB" w:rsidRDefault="00554692"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52B1C891" w14:textId="77777777" w:rsidR="00554692" w:rsidRDefault="00554692" w:rsidP="00B13754">
            <w:pPr>
              <w:spacing w:after="160" w:line="259" w:lineRule="auto"/>
              <w:rPr>
                <w:rFonts w:ascii="Arial" w:hAnsi="Arial" w:cs="Arial"/>
                <w:sz w:val="20"/>
                <w:szCs w:val="20"/>
              </w:rPr>
            </w:pPr>
          </w:p>
          <w:p w14:paraId="096852C6" w14:textId="77777777" w:rsidR="00554692" w:rsidRPr="001E27BB" w:rsidRDefault="00554692" w:rsidP="00B13754">
            <w:pPr>
              <w:spacing w:after="0" w:line="240" w:lineRule="auto"/>
              <w:jc w:val="center"/>
              <w:rPr>
                <w:rFonts w:ascii="Arial" w:hAnsi="Arial" w:cs="Arial"/>
                <w:sz w:val="20"/>
                <w:szCs w:val="20"/>
              </w:rPr>
            </w:pPr>
          </w:p>
        </w:tc>
        <w:tc>
          <w:tcPr>
            <w:tcW w:w="3508" w:type="dxa"/>
            <w:vAlign w:val="center"/>
          </w:tcPr>
          <w:p w14:paraId="023C1F38" w14:textId="77777777" w:rsidR="00554692" w:rsidRPr="001E27BB" w:rsidRDefault="00554692" w:rsidP="00B13754">
            <w:pPr>
              <w:spacing w:after="0" w:line="240" w:lineRule="auto"/>
              <w:jc w:val="center"/>
              <w:rPr>
                <w:rFonts w:ascii="Arial" w:hAnsi="Arial" w:cs="Arial"/>
                <w:sz w:val="20"/>
                <w:szCs w:val="20"/>
              </w:rPr>
            </w:pPr>
          </w:p>
        </w:tc>
        <w:tc>
          <w:tcPr>
            <w:tcW w:w="3544" w:type="dxa"/>
          </w:tcPr>
          <w:p w14:paraId="57865E0A" w14:textId="77777777" w:rsidR="00554692" w:rsidRPr="001E27BB" w:rsidRDefault="00554692"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58D29667" w14:textId="77777777" w:rsidR="00554692" w:rsidRPr="00E24803" w:rsidRDefault="00554692"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21E0C60F"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9B26455" w14:textId="77777777" w:rsidTr="00B13754">
        <w:trPr>
          <w:trHeight w:val="219"/>
        </w:trPr>
        <w:tc>
          <w:tcPr>
            <w:tcW w:w="885" w:type="dxa"/>
            <w:vAlign w:val="center"/>
          </w:tcPr>
          <w:p w14:paraId="72441B7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39DDACA5" w14:textId="77777777" w:rsidR="00554692" w:rsidRDefault="00554692" w:rsidP="00B13754">
            <w:pPr>
              <w:spacing w:after="0" w:line="240" w:lineRule="auto"/>
              <w:jc w:val="center"/>
              <w:rPr>
                <w:rFonts w:ascii="Arial" w:hAnsi="Arial" w:cs="Arial"/>
                <w:sz w:val="20"/>
                <w:szCs w:val="20"/>
              </w:rPr>
            </w:pPr>
          </w:p>
          <w:p w14:paraId="083513AE" w14:textId="77777777" w:rsidR="00554692" w:rsidRPr="001E27BB" w:rsidRDefault="00554692"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740B69A" w14:textId="77777777" w:rsidR="00554692" w:rsidRDefault="00554692" w:rsidP="00B13754">
            <w:pPr>
              <w:spacing w:after="160" w:line="259" w:lineRule="auto"/>
              <w:rPr>
                <w:rFonts w:ascii="Arial" w:hAnsi="Arial" w:cs="Arial"/>
                <w:sz w:val="20"/>
                <w:szCs w:val="20"/>
              </w:rPr>
            </w:pPr>
          </w:p>
          <w:p w14:paraId="08AA1B39" w14:textId="77777777" w:rsidR="00554692" w:rsidRPr="001E27BB" w:rsidRDefault="00554692" w:rsidP="00B13754">
            <w:pPr>
              <w:spacing w:after="0" w:line="240" w:lineRule="auto"/>
              <w:jc w:val="center"/>
              <w:rPr>
                <w:rFonts w:ascii="Arial" w:hAnsi="Arial" w:cs="Arial"/>
                <w:sz w:val="20"/>
                <w:szCs w:val="20"/>
              </w:rPr>
            </w:pPr>
          </w:p>
        </w:tc>
        <w:tc>
          <w:tcPr>
            <w:tcW w:w="3508" w:type="dxa"/>
            <w:vAlign w:val="center"/>
          </w:tcPr>
          <w:p w14:paraId="00E31521" w14:textId="77777777" w:rsidR="00554692" w:rsidRPr="001E27BB" w:rsidRDefault="00554692" w:rsidP="00B13754">
            <w:pPr>
              <w:spacing w:after="0" w:line="240" w:lineRule="auto"/>
              <w:jc w:val="center"/>
              <w:rPr>
                <w:rFonts w:ascii="Arial" w:hAnsi="Arial" w:cs="Arial"/>
                <w:sz w:val="20"/>
                <w:szCs w:val="20"/>
              </w:rPr>
            </w:pPr>
          </w:p>
        </w:tc>
        <w:tc>
          <w:tcPr>
            <w:tcW w:w="3544" w:type="dxa"/>
          </w:tcPr>
          <w:p w14:paraId="22AE480A" w14:textId="77777777" w:rsidR="00554692" w:rsidRPr="001E27BB" w:rsidRDefault="00554692"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130E7231" w14:textId="77777777" w:rsidR="00554692" w:rsidRPr="001E27BB" w:rsidRDefault="00554692" w:rsidP="00B13754">
            <w:pPr>
              <w:spacing w:after="0" w:line="240" w:lineRule="auto"/>
              <w:jc w:val="both"/>
              <w:rPr>
                <w:rFonts w:ascii="Arial" w:hAnsi="Arial" w:cs="Arial"/>
                <w:sz w:val="20"/>
                <w:szCs w:val="20"/>
              </w:rPr>
            </w:pPr>
          </w:p>
        </w:tc>
        <w:tc>
          <w:tcPr>
            <w:tcW w:w="1417" w:type="dxa"/>
            <w:tcBorders>
              <w:left w:val="single" w:sz="4" w:space="0" w:color="auto"/>
            </w:tcBorders>
          </w:tcPr>
          <w:p w14:paraId="2C3F768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38A669F" w14:textId="77777777" w:rsidTr="00B13754">
        <w:trPr>
          <w:trHeight w:val="219"/>
        </w:trPr>
        <w:tc>
          <w:tcPr>
            <w:tcW w:w="885" w:type="dxa"/>
            <w:vAlign w:val="center"/>
          </w:tcPr>
          <w:p w14:paraId="6BBFDFD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3AFA2955" w14:textId="77777777" w:rsidR="00554692" w:rsidRDefault="00554692" w:rsidP="00B13754">
            <w:pPr>
              <w:spacing w:after="0" w:line="240" w:lineRule="auto"/>
              <w:jc w:val="center"/>
              <w:rPr>
                <w:rFonts w:ascii="Arial" w:hAnsi="Arial" w:cs="Arial"/>
                <w:sz w:val="20"/>
                <w:szCs w:val="20"/>
              </w:rPr>
            </w:pPr>
          </w:p>
          <w:p w14:paraId="2A10805D" w14:textId="77777777" w:rsidR="00554692" w:rsidRPr="001E27BB" w:rsidRDefault="00554692"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56194B7F" w14:textId="77777777" w:rsidR="00554692" w:rsidRDefault="00554692" w:rsidP="00B13754">
            <w:pPr>
              <w:spacing w:after="160" w:line="259" w:lineRule="auto"/>
              <w:rPr>
                <w:rFonts w:ascii="Arial" w:hAnsi="Arial" w:cs="Arial"/>
                <w:sz w:val="20"/>
                <w:szCs w:val="20"/>
              </w:rPr>
            </w:pPr>
          </w:p>
          <w:p w14:paraId="23722D91" w14:textId="77777777" w:rsidR="00554692" w:rsidRPr="001E27BB" w:rsidRDefault="00554692" w:rsidP="00B13754">
            <w:pPr>
              <w:spacing w:after="0" w:line="240" w:lineRule="auto"/>
              <w:jc w:val="center"/>
              <w:rPr>
                <w:rFonts w:ascii="Arial" w:hAnsi="Arial" w:cs="Arial"/>
                <w:sz w:val="20"/>
                <w:szCs w:val="20"/>
              </w:rPr>
            </w:pPr>
          </w:p>
        </w:tc>
        <w:tc>
          <w:tcPr>
            <w:tcW w:w="3508" w:type="dxa"/>
            <w:vAlign w:val="center"/>
          </w:tcPr>
          <w:p w14:paraId="6E4AD2C3" w14:textId="77777777" w:rsidR="00554692" w:rsidRPr="001E27BB" w:rsidRDefault="00554692" w:rsidP="00B13754">
            <w:pPr>
              <w:spacing w:after="0" w:line="240" w:lineRule="auto"/>
              <w:jc w:val="center"/>
              <w:rPr>
                <w:rFonts w:ascii="Arial" w:hAnsi="Arial" w:cs="Arial"/>
                <w:sz w:val="20"/>
                <w:szCs w:val="20"/>
              </w:rPr>
            </w:pPr>
          </w:p>
        </w:tc>
        <w:tc>
          <w:tcPr>
            <w:tcW w:w="3544" w:type="dxa"/>
          </w:tcPr>
          <w:p w14:paraId="478480CB" w14:textId="77777777" w:rsidR="00554692" w:rsidRPr="001E27BB" w:rsidRDefault="00554692"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14DD29F" w14:textId="77777777" w:rsidR="00554692" w:rsidRPr="001E27BB" w:rsidRDefault="00554692" w:rsidP="00B13754">
            <w:pPr>
              <w:spacing w:after="0" w:line="240" w:lineRule="auto"/>
              <w:jc w:val="both"/>
              <w:rPr>
                <w:rFonts w:ascii="Arial" w:hAnsi="Arial" w:cs="Arial"/>
                <w:sz w:val="20"/>
                <w:szCs w:val="20"/>
              </w:rPr>
            </w:pPr>
          </w:p>
        </w:tc>
        <w:tc>
          <w:tcPr>
            <w:tcW w:w="1417" w:type="dxa"/>
            <w:tcBorders>
              <w:left w:val="single" w:sz="4" w:space="0" w:color="auto"/>
            </w:tcBorders>
          </w:tcPr>
          <w:p w14:paraId="619606A9"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CC1D0C9" w14:textId="77777777" w:rsidTr="00B13754">
        <w:trPr>
          <w:trHeight w:val="219"/>
        </w:trPr>
        <w:tc>
          <w:tcPr>
            <w:tcW w:w="885" w:type="dxa"/>
            <w:vAlign w:val="center"/>
          </w:tcPr>
          <w:p w14:paraId="7F8FCACF"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4A645A5D" w14:textId="77777777" w:rsidR="00554692" w:rsidRDefault="00554692" w:rsidP="00B13754">
            <w:pPr>
              <w:spacing w:after="0" w:line="240" w:lineRule="auto"/>
              <w:jc w:val="center"/>
              <w:rPr>
                <w:rFonts w:ascii="Arial" w:hAnsi="Arial" w:cs="Arial"/>
                <w:sz w:val="20"/>
                <w:szCs w:val="20"/>
              </w:rPr>
            </w:pPr>
          </w:p>
          <w:p w14:paraId="06EB82AC" w14:textId="77777777" w:rsidR="00554692" w:rsidRPr="001E27BB" w:rsidRDefault="00554692"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1400AEA5" w14:textId="77777777" w:rsidR="00554692" w:rsidRDefault="00554692" w:rsidP="00B13754">
            <w:pPr>
              <w:spacing w:after="160" w:line="259" w:lineRule="auto"/>
              <w:rPr>
                <w:rFonts w:ascii="Arial" w:hAnsi="Arial" w:cs="Arial"/>
                <w:sz w:val="20"/>
                <w:szCs w:val="20"/>
              </w:rPr>
            </w:pPr>
          </w:p>
          <w:p w14:paraId="79389F38" w14:textId="77777777" w:rsidR="00554692" w:rsidRPr="001E27BB" w:rsidRDefault="00554692" w:rsidP="00B13754">
            <w:pPr>
              <w:spacing w:after="0" w:line="240" w:lineRule="auto"/>
              <w:jc w:val="center"/>
              <w:rPr>
                <w:rFonts w:ascii="Arial" w:hAnsi="Arial" w:cs="Arial"/>
                <w:sz w:val="20"/>
                <w:szCs w:val="20"/>
              </w:rPr>
            </w:pPr>
          </w:p>
        </w:tc>
        <w:tc>
          <w:tcPr>
            <w:tcW w:w="3508" w:type="dxa"/>
            <w:vAlign w:val="center"/>
          </w:tcPr>
          <w:p w14:paraId="0C4118CA" w14:textId="77777777" w:rsidR="00554692" w:rsidRPr="001E27BB" w:rsidRDefault="00554692" w:rsidP="00B13754">
            <w:pPr>
              <w:spacing w:after="0" w:line="240" w:lineRule="auto"/>
              <w:jc w:val="center"/>
              <w:rPr>
                <w:rFonts w:ascii="Arial" w:hAnsi="Arial" w:cs="Arial"/>
                <w:sz w:val="20"/>
                <w:szCs w:val="20"/>
              </w:rPr>
            </w:pPr>
          </w:p>
        </w:tc>
        <w:tc>
          <w:tcPr>
            <w:tcW w:w="3544" w:type="dxa"/>
            <w:tcBorders>
              <w:bottom w:val="double" w:sz="4" w:space="0" w:color="auto"/>
            </w:tcBorders>
          </w:tcPr>
          <w:p w14:paraId="3860B129" w14:textId="77777777" w:rsidR="00554692" w:rsidRPr="001E27BB" w:rsidRDefault="00554692"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70793913" w14:textId="77777777" w:rsidR="00554692" w:rsidRPr="001E27BB" w:rsidRDefault="00554692"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758F7D2B" w14:textId="77777777" w:rsidR="00554692" w:rsidRPr="001E27BB" w:rsidRDefault="00554692" w:rsidP="00B13754">
            <w:pPr>
              <w:spacing w:after="0" w:line="240" w:lineRule="auto"/>
              <w:jc w:val="both"/>
              <w:rPr>
                <w:rFonts w:ascii="Arial" w:hAnsi="Arial" w:cs="Arial"/>
                <w:sz w:val="20"/>
                <w:szCs w:val="20"/>
              </w:rPr>
            </w:pPr>
          </w:p>
        </w:tc>
      </w:tr>
    </w:tbl>
    <w:p w14:paraId="527373BA"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322B9611"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4D28C871"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309E6EB8"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490A5040"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554692" w:rsidRPr="001E27BB" w14:paraId="3F61CF23" w14:textId="77777777" w:rsidTr="00B13754">
        <w:trPr>
          <w:trHeight w:val="126"/>
        </w:trPr>
        <w:tc>
          <w:tcPr>
            <w:tcW w:w="13226" w:type="dxa"/>
            <w:gridSpan w:val="7"/>
            <w:shd w:val="clear" w:color="auto" w:fill="C5E0B3" w:themeFill="accent6" w:themeFillTint="66"/>
          </w:tcPr>
          <w:p w14:paraId="2BB58510"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6DBE7A2C"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554692" w:rsidRPr="001E27BB" w14:paraId="5E06D971" w14:textId="77777777" w:rsidTr="00B13754">
        <w:trPr>
          <w:trHeight w:val="126"/>
        </w:trPr>
        <w:tc>
          <w:tcPr>
            <w:tcW w:w="885" w:type="dxa"/>
            <w:shd w:val="clear" w:color="auto" w:fill="C5E0B3" w:themeFill="accent6" w:themeFillTint="66"/>
          </w:tcPr>
          <w:p w14:paraId="265453F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0C2549C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D8C0920"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5046BC15"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44AA58F4"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562374FC"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294BDA6A"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554692" w:rsidRPr="001E27BB" w14:paraId="25AF0016" w14:textId="77777777" w:rsidTr="00B13754">
        <w:trPr>
          <w:trHeight w:val="161"/>
        </w:trPr>
        <w:tc>
          <w:tcPr>
            <w:tcW w:w="885" w:type="dxa"/>
            <w:vAlign w:val="center"/>
          </w:tcPr>
          <w:p w14:paraId="47D0A21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29E6FE42" w14:textId="77777777" w:rsidR="00554692" w:rsidRDefault="00554692" w:rsidP="00B13754">
            <w:pPr>
              <w:spacing w:after="0" w:line="240" w:lineRule="auto"/>
              <w:jc w:val="center"/>
              <w:rPr>
                <w:rFonts w:ascii="Arial" w:hAnsi="Arial" w:cs="Arial"/>
                <w:sz w:val="20"/>
                <w:szCs w:val="20"/>
              </w:rPr>
            </w:pPr>
          </w:p>
          <w:p w14:paraId="1DB502C5" w14:textId="77777777" w:rsidR="00554692" w:rsidRPr="001E27BB" w:rsidRDefault="00554692"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437FC69" w14:textId="77777777" w:rsidR="00554692" w:rsidRDefault="00554692" w:rsidP="00B13754">
            <w:pPr>
              <w:spacing w:after="160" w:line="259" w:lineRule="auto"/>
              <w:rPr>
                <w:rFonts w:ascii="Arial" w:hAnsi="Arial" w:cs="Arial"/>
                <w:sz w:val="20"/>
                <w:szCs w:val="20"/>
              </w:rPr>
            </w:pPr>
          </w:p>
          <w:p w14:paraId="32DB0E81" w14:textId="77777777" w:rsidR="00554692" w:rsidRPr="001E27BB" w:rsidRDefault="00554692" w:rsidP="00B13754">
            <w:pPr>
              <w:spacing w:after="0" w:line="240" w:lineRule="auto"/>
              <w:jc w:val="center"/>
              <w:rPr>
                <w:rFonts w:ascii="Arial" w:hAnsi="Arial" w:cs="Arial"/>
                <w:sz w:val="20"/>
                <w:szCs w:val="20"/>
              </w:rPr>
            </w:pPr>
          </w:p>
        </w:tc>
        <w:tc>
          <w:tcPr>
            <w:tcW w:w="3969" w:type="dxa"/>
            <w:vAlign w:val="center"/>
          </w:tcPr>
          <w:p w14:paraId="18C833D9" w14:textId="77777777" w:rsidR="00554692" w:rsidRPr="001E27BB" w:rsidRDefault="00554692" w:rsidP="00B13754">
            <w:pPr>
              <w:spacing w:after="0" w:line="240" w:lineRule="auto"/>
              <w:jc w:val="both"/>
              <w:rPr>
                <w:rFonts w:ascii="Arial" w:hAnsi="Arial" w:cs="Arial"/>
                <w:sz w:val="20"/>
                <w:szCs w:val="20"/>
              </w:rPr>
            </w:pPr>
          </w:p>
        </w:tc>
        <w:tc>
          <w:tcPr>
            <w:tcW w:w="3587" w:type="dxa"/>
            <w:tcBorders>
              <w:right w:val="single" w:sz="4" w:space="0" w:color="auto"/>
            </w:tcBorders>
          </w:tcPr>
          <w:p w14:paraId="5379BC29" w14:textId="77777777" w:rsidR="00554692" w:rsidRPr="001E27BB" w:rsidRDefault="00554692"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003450CF" w14:textId="77777777" w:rsidR="00554692" w:rsidRDefault="00554692" w:rsidP="00B13754">
            <w:pPr>
              <w:spacing w:after="0" w:line="240" w:lineRule="auto"/>
              <w:jc w:val="both"/>
              <w:rPr>
                <w:rFonts w:ascii="Arial" w:hAnsi="Arial" w:cs="Arial"/>
                <w:sz w:val="20"/>
                <w:szCs w:val="20"/>
              </w:rPr>
            </w:pPr>
          </w:p>
          <w:p w14:paraId="720CB57E" w14:textId="77777777" w:rsidR="00554692" w:rsidRPr="00C83238" w:rsidRDefault="00554692"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C9B87A0"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52CAC6A" w14:textId="77777777" w:rsidTr="00B13754">
        <w:trPr>
          <w:trHeight w:val="219"/>
        </w:trPr>
        <w:tc>
          <w:tcPr>
            <w:tcW w:w="885" w:type="dxa"/>
            <w:vAlign w:val="center"/>
          </w:tcPr>
          <w:p w14:paraId="45A3025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CAB5B" w14:textId="77777777" w:rsidR="00554692" w:rsidRDefault="00554692" w:rsidP="00B13754">
            <w:pPr>
              <w:spacing w:after="0" w:line="240" w:lineRule="auto"/>
              <w:jc w:val="center"/>
              <w:rPr>
                <w:rFonts w:ascii="Arial" w:hAnsi="Arial" w:cs="Arial"/>
                <w:sz w:val="20"/>
                <w:szCs w:val="20"/>
              </w:rPr>
            </w:pPr>
          </w:p>
          <w:p w14:paraId="2A6671F0" w14:textId="77777777" w:rsidR="00554692" w:rsidRPr="001E27BB" w:rsidRDefault="00554692"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72DE0A6" w14:textId="77777777" w:rsidR="00554692" w:rsidRDefault="00554692" w:rsidP="00B13754">
            <w:pPr>
              <w:spacing w:after="160" w:line="259" w:lineRule="auto"/>
              <w:rPr>
                <w:rFonts w:ascii="Arial" w:hAnsi="Arial" w:cs="Arial"/>
                <w:sz w:val="20"/>
                <w:szCs w:val="20"/>
              </w:rPr>
            </w:pPr>
          </w:p>
          <w:p w14:paraId="76101FAF" w14:textId="77777777" w:rsidR="00554692" w:rsidRPr="001E27BB" w:rsidRDefault="00554692" w:rsidP="00B13754">
            <w:pPr>
              <w:spacing w:after="0" w:line="240" w:lineRule="auto"/>
              <w:jc w:val="center"/>
              <w:rPr>
                <w:rFonts w:ascii="Arial" w:hAnsi="Arial" w:cs="Arial"/>
                <w:sz w:val="20"/>
                <w:szCs w:val="20"/>
              </w:rPr>
            </w:pPr>
          </w:p>
        </w:tc>
        <w:tc>
          <w:tcPr>
            <w:tcW w:w="3969" w:type="dxa"/>
            <w:vAlign w:val="center"/>
          </w:tcPr>
          <w:p w14:paraId="639C858B" w14:textId="77777777" w:rsidR="00554692" w:rsidRPr="001E27BB" w:rsidRDefault="00554692" w:rsidP="00B13754">
            <w:pPr>
              <w:spacing w:after="0" w:line="240" w:lineRule="auto"/>
              <w:jc w:val="both"/>
              <w:rPr>
                <w:rFonts w:ascii="Arial" w:hAnsi="Arial" w:cs="Arial"/>
                <w:sz w:val="20"/>
                <w:szCs w:val="20"/>
              </w:rPr>
            </w:pPr>
          </w:p>
        </w:tc>
        <w:tc>
          <w:tcPr>
            <w:tcW w:w="3587" w:type="dxa"/>
            <w:tcBorders>
              <w:right w:val="single" w:sz="4" w:space="0" w:color="auto"/>
            </w:tcBorders>
          </w:tcPr>
          <w:p w14:paraId="06BC00D6" w14:textId="77777777" w:rsidR="00554692" w:rsidRPr="001E27BB" w:rsidRDefault="00554692"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7578D553" w14:textId="77777777" w:rsidR="00554692" w:rsidRPr="001E27BB" w:rsidRDefault="00554692" w:rsidP="00B13754">
            <w:pPr>
              <w:spacing w:after="0" w:line="240" w:lineRule="auto"/>
              <w:jc w:val="both"/>
              <w:rPr>
                <w:rFonts w:ascii="Arial" w:hAnsi="Arial" w:cs="Arial"/>
                <w:sz w:val="20"/>
                <w:szCs w:val="20"/>
              </w:rPr>
            </w:pPr>
          </w:p>
        </w:tc>
        <w:tc>
          <w:tcPr>
            <w:tcW w:w="757" w:type="dxa"/>
            <w:tcBorders>
              <w:left w:val="single" w:sz="4" w:space="0" w:color="auto"/>
            </w:tcBorders>
          </w:tcPr>
          <w:p w14:paraId="379CCB36"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699BBCBD" w14:textId="77777777" w:rsidTr="00B13754">
        <w:trPr>
          <w:trHeight w:val="219"/>
        </w:trPr>
        <w:tc>
          <w:tcPr>
            <w:tcW w:w="885" w:type="dxa"/>
            <w:vAlign w:val="center"/>
          </w:tcPr>
          <w:p w14:paraId="6DDF1128"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21A223A5" w14:textId="77777777" w:rsidR="00554692" w:rsidRDefault="00554692" w:rsidP="00B13754">
            <w:pPr>
              <w:spacing w:after="0" w:line="240" w:lineRule="auto"/>
              <w:jc w:val="center"/>
              <w:rPr>
                <w:rFonts w:ascii="Arial" w:hAnsi="Arial" w:cs="Arial"/>
                <w:sz w:val="20"/>
                <w:szCs w:val="20"/>
              </w:rPr>
            </w:pPr>
          </w:p>
          <w:p w14:paraId="643E2B02" w14:textId="77777777" w:rsidR="00554692" w:rsidRPr="001E27BB" w:rsidRDefault="00554692"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004E32A" w14:textId="77777777" w:rsidR="00554692" w:rsidRDefault="00554692" w:rsidP="00B13754">
            <w:pPr>
              <w:spacing w:after="160" w:line="259" w:lineRule="auto"/>
              <w:rPr>
                <w:rFonts w:ascii="Arial" w:hAnsi="Arial" w:cs="Arial"/>
                <w:sz w:val="20"/>
                <w:szCs w:val="20"/>
              </w:rPr>
            </w:pPr>
          </w:p>
          <w:p w14:paraId="168B8A44" w14:textId="77777777" w:rsidR="00554692" w:rsidRPr="001E27BB" w:rsidRDefault="00554692" w:rsidP="00B13754">
            <w:pPr>
              <w:spacing w:after="0" w:line="240" w:lineRule="auto"/>
              <w:jc w:val="center"/>
              <w:rPr>
                <w:rFonts w:ascii="Arial" w:hAnsi="Arial" w:cs="Arial"/>
                <w:sz w:val="20"/>
                <w:szCs w:val="20"/>
              </w:rPr>
            </w:pPr>
          </w:p>
        </w:tc>
        <w:tc>
          <w:tcPr>
            <w:tcW w:w="3969" w:type="dxa"/>
            <w:vAlign w:val="center"/>
          </w:tcPr>
          <w:p w14:paraId="02441B8A" w14:textId="77777777" w:rsidR="00554692" w:rsidRPr="001E27BB" w:rsidRDefault="00554692" w:rsidP="00B13754">
            <w:pPr>
              <w:spacing w:after="0" w:line="240" w:lineRule="auto"/>
              <w:jc w:val="both"/>
              <w:rPr>
                <w:rFonts w:ascii="Arial" w:hAnsi="Arial" w:cs="Arial"/>
                <w:sz w:val="20"/>
                <w:szCs w:val="20"/>
              </w:rPr>
            </w:pPr>
          </w:p>
        </w:tc>
        <w:tc>
          <w:tcPr>
            <w:tcW w:w="3587" w:type="dxa"/>
            <w:tcBorders>
              <w:right w:val="single" w:sz="4" w:space="0" w:color="auto"/>
            </w:tcBorders>
          </w:tcPr>
          <w:p w14:paraId="09E11F87" w14:textId="77777777" w:rsidR="00554692" w:rsidRPr="001E27BB" w:rsidRDefault="00554692"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C833FD6" w14:textId="77777777" w:rsidR="00554692" w:rsidRPr="001E27BB" w:rsidRDefault="00554692" w:rsidP="00B13754">
            <w:pPr>
              <w:spacing w:after="0" w:line="240" w:lineRule="auto"/>
              <w:jc w:val="both"/>
              <w:rPr>
                <w:rFonts w:ascii="Arial" w:hAnsi="Arial" w:cs="Arial"/>
                <w:sz w:val="20"/>
                <w:szCs w:val="20"/>
              </w:rPr>
            </w:pPr>
          </w:p>
        </w:tc>
        <w:tc>
          <w:tcPr>
            <w:tcW w:w="757" w:type="dxa"/>
            <w:tcBorders>
              <w:left w:val="single" w:sz="4" w:space="0" w:color="auto"/>
            </w:tcBorders>
          </w:tcPr>
          <w:p w14:paraId="7234AB47"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20BA7065" w14:textId="77777777" w:rsidTr="00B13754">
        <w:trPr>
          <w:trHeight w:val="219"/>
        </w:trPr>
        <w:tc>
          <w:tcPr>
            <w:tcW w:w="885" w:type="dxa"/>
            <w:vAlign w:val="center"/>
          </w:tcPr>
          <w:p w14:paraId="16A47D2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3F61D027" w14:textId="77777777" w:rsidR="00554692" w:rsidRDefault="00554692" w:rsidP="00B13754">
            <w:pPr>
              <w:spacing w:after="0" w:line="240" w:lineRule="auto"/>
              <w:jc w:val="center"/>
              <w:rPr>
                <w:rFonts w:ascii="Arial" w:hAnsi="Arial" w:cs="Arial"/>
                <w:sz w:val="20"/>
                <w:szCs w:val="20"/>
              </w:rPr>
            </w:pPr>
          </w:p>
          <w:p w14:paraId="267B4E99" w14:textId="77777777" w:rsidR="00554692" w:rsidRPr="001E27BB" w:rsidRDefault="00554692"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638302AB" w14:textId="77777777" w:rsidR="00554692" w:rsidRDefault="00554692" w:rsidP="00B13754">
            <w:pPr>
              <w:spacing w:after="160" w:line="259" w:lineRule="auto"/>
              <w:rPr>
                <w:rFonts w:ascii="Arial" w:hAnsi="Arial" w:cs="Arial"/>
                <w:sz w:val="20"/>
                <w:szCs w:val="20"/>
              </w:rPr>
            </w:pPr>
          </w:p>
          <w:p w14:paraId="340A5814" w14:textId="77777777" w:rsidR="00554692" w:rsidRPr="001E27BB" w:rsidRDefault="00554692" w:rsidP="00B13754">
            <w:pPr>
              <w:spacing w:after="0" w:line="240" w:lineRule="auto"/>
              <w:jc w:val="center"/>
              <w:rPr>
                <w:rFonts w:ascii="Arial" w:hAnsi="Arial" w:cs="Arial"/>
                <w:sz w:val="20"/>
                <w:szCs w:val="20"/>
              </w:rPr>
            </w:pPr>
          </w:p>
        </w:tc>
        <w:tc>
          <w:tcPr>
            <w:tcW w:w="3969" w:type="dxa"/>
            <w:vAlign w:val="center"/>
          </w:tcPr>
          <w:p w14:paraId="0BE1B7B5" w14:textId="77777777" w:rsidR="00554692" w:rsidRPr="001E27BB" w:rsidRDefault="00554692"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6D515652" w14:textId="77777777" w:rsidR="00554692" w:rsidRPr="001E27BB" w:rsidRDefault="00554692"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64697123" w14:textId="77777777" w:rsidR="00554692" w:rsidRPr="001E27BB" w:rsidRDefault="00554692"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3C26348A" w14:textId="77777777" w:rsidR="00554692" w:rsidRPr="001E27BB" w:rsidRDefault="00554692" w:rsidP="00B13754">
            <w:pPr>
              <w:spacing w:after="0" w:line="240" w:lineRule="auto"/>
              <w:jc w:val="both"/>
              <w:rPr>
                <w:rFonts w:ascii="Arial" w:hAnsi="Arial" w:cs="Arial"/>
                <w:sz w:val="20"/>
                <w:szCs w:val="20"/>
              </w:rPr>
            </w:pPr>
          </w:p>
        </w:tc>
      </w:tr>
    </w:tbl>
    <w:p w14:paraId="2B769980"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7FEB8FEC"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554692" w:rsidRPr="001E27BB" w14:paraId="5D0F11E0" w14:textId="77777777" w:rsidTr="00B13754">
        <w:trPr>
          <w:trHeight w:val="126"/>
        </w:trPr>
        <w:tc>
          <w:tcPr>
            <w:tcW w:w="13226" w:type="dxa"/>
            <w:gridSpan w:val="5"/>
            <w:shd w:val="clear" w:color="auto" w:fill="C5E0B3" w:themeFill="accent6" w:themeFillTint="66"/>
          </w:tcPr>
          <w:p w14:paraId="0AFD5B6E"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34A946D4"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64F2840E" w14:textId="77777777" w:rsidTr="00B13754">
        <w:trPr>
          <w:trHeight w:val="126"/>
        </w:trPr>
        <w:tc>
          <w:tcPr>
            <w:tcW w:w="885" w:type="dxa"/>
            <w:shd w:val="clear" w:color="auto" w:fill="C5E0B3" w:themeFill="accent6" w:themeFillTint="66"/>
          </w:tcPr>
          <w:p w14:paraId="262D969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DF60A7F"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22FD917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74C2483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Habilidades a fortalecer</w:t>
            </w:r>
          </w:p>
        </w:tc>
        <w:tc>
          <w:tcPr>
            <w:tcW w:w="4677" w:type="dxa"/>
            <w:shd w:val="clear" w:color="auto" w:fill="C5E0B3" w:themeFill="accent6" w:themeFillTint="66"/>
          </w:tcPr>
          <w:p w14:paraId="5C59327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554692" w:rsidRPr="001E27BB" w14:paraId="4F179CCF" w14:textId="77777777" w:rsidTr="00B13754">
        <w:trPr>
          <w:trHeight w:val="161"/>
        </w:trPr>
        <w:tc>
          <w:tcPr>
            <w:tcW w:w="885" w:type="dxa"/>
            <w:vAlign w:val="center"/>
          </w:tcPr>
          <w:p w14:paraId="46C0F21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314307F" w14:textId="77777777" w:rsidR="00554692" w:rsidRDefault="00554692" w:rsidP="00B13754">
            <w:pPr>
              <w:spacing w:after="0" w:line="240" w:lineRule="auto"/>
              <w:jc w:val="center"/>
              <w:rPr>
                <w:rFonts w:ascii="Arial" w:hAnsi="Arial" w:cs="Arial"/>
                <w:sz w:val="20"/>
                <w:szCs w:val="20"/>
              </w:rPr>
            </w:pPr>
          </w:p>
          <w:p w14:paraId="689577AA"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91C9497" w14:textId="77777777" w:rsidR="00554692" w:rsidRPr="001E27BB" w:rsidRDefault="00554692"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687D4AE8"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29AF8F42"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3E9BB2F4" w14:textId="77777777" w:rsidTr="00B13754">
        <w:trPr>
          <w:trHeight w:val="219"/>
        </w:trPr>
        <w:tc>
          <w:tcPr>
            <w:tcW w:w="885" w:type="dxa"/>
            <w:vAlign w:val="center"/>
          </w:tcPr>
          <w:p w14:paraId="57E7962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A773D2A" w14:textId="77777777" w:rsidR="00554692" w:rsidRDefault="00554692" w:rsidP="00B13754">
            <w:pPr>
              <w:spacing w:after="0" w:line="240" w:lineRule="auto"/>
              <w:jc w:val="center"/>
              <w:rPr>
                <w:rFonts w:ascii="Arial" w:hAnsi="Arial" w:cs="Arial"/>
                <w:sz w:val="20"/>
                <w:szCs w:val="20"/>
              </w:rPr>
            </w:pPr>
          </w:p>
          <w:p w14:paraId="7B72518A"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BAF20CD" w14:textId="77777777" w:rsidR="00554692" w:rsidRPr="001E27BB" w:rsidRDefault="00554692"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388A5A79"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2EBDB37E"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39796A5B" w14:textId="77777777" w:rsidTr="00B13754">
        <w:trPr>
          <w:trHeight w:val="219"/>
        </w:trPr>
        <w:tc>
          <w:tcPr>
            <w:tcW w:w="885" w:type="dxa"/>
            <w:vAlign w:val="center"/>
          </w:tcPr>
          <w:p w14:paraId="762D0DB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974CFFF" w14:textId="77777777" w:rsidR="00554692" w:rsidRDefault="00554692" w:rsidP="00B13754">
            <w:pPr>
              <w:spacing w:after="0" w:line="240" w:lineRule="auto"/>
              <w:jc w:val="center"/>
              <w:rPr>
                <w:rFonts w:ascii="Arial" w:hAnsi="Arial" w:cs="Arial"/>
                <w:sz w:val="20"/>
                <w:szCs w:val="20"/>
              </w:rPr>
            </w:pPr>
          </w:p>
          <w:p w14:paraId="515C364A"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99B87C1" w14:textId="77777777" w:rsidR="00554692" w:rsidRPr="001E27BB" w:rsidRDefault="00554692"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3EB3CCE8" w14:textId="77777777" w:rsidR="00554692" w:rsidRPr="001E27BB" w:rsidRDefault="00554692" w:rsidP="00B13754">
            <w:pPr>
              <w:spacing w:after="0" w:line="240" w:lineRule="auto"/>
              <w:jc w:val="both"/>
              <w:rPr>
                <w:rFonts w:ascii="Arial" w:hAnsi="Arial" w:cs="Arial"/>
                <w:sz w:val="20"/>
                <w:szCs w:val="20"/>
              </w:rPr>
            </w:pPr>
          </w:p>
        </w:tc>
        <w:tc>
          <w:tcPr>
            <w:tcW w:w="4677" w:type="dxa"/>
          </w:tcPr>
          <w:p w14:paraId="12C8B94D"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79A22843" w14:textId="77777777" w:rsidTr="00B13754">
        <w:trPr>
          <w:trHeight w:val="219"/>
        </w:trPr>
        <w:tc>
          <w:tcPr>
            <w:tcW w:w="885" w:type="dxa"/>
            <w:vAlign w:val="center"/>
          </w:tcPr>
          <w:p w14:paraId="01F2056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CC6A3FA" w14:textId="77777777" w:rsidR="00554692" w:rsidRDefault="00554692" w:rsidP="00B13754">
            <w:pPr>
              <w:spacing w:after="0" w:line="240" w:lineRule="auto"/>
              <w:jc w:val="center"/>
              <w:rPr>
                <w:rFonts w:ascii="Arial" w:hAnsi="Arial" w:cs="Arial"/>
                <w:sz w:val="20"/>
                <w:szCs w:val="20"/>
              </w:rPr>
            </w:pPr>
          </w:p>
          <w:p w14:paraId="2B8D79F4"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D8C3EBC" w14:textId="77777777" w:rsidR="00554692" w:rsidRPr="001E27BB" w:rsidRDefault="00554692"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384F9BDF" w14:textId="77777777" w:rsidR="00554692" w:rsidRPr="001E27BB" w:rsidRDefault="00554692" w:rsidP="00B13754">
            <w:pPr>
              <w:spacing w:after="0" w:line="240" w:lineRule="auto"/>
              <w:jc w:val="both"/>
              <w:rPr>
                <w:rFonts w:ascii="Arial" w:hAnsi="Arial" w:cs="Arial"/>
                <w:sz w:val="20"/>
                <w:szCs w:val="20"/>
              </w:rPr>
            </w:pPr>
          </w:p>
        </w:tc>
        <w:tc>
          <w:tcPr>
            <w:tcW w:w="4677" w:type="dxa"/>
            <w:tcBorders>
              <w:bottom w:val="double" w:sz="4" w:space="0" w:color="auto"/>
            </w:tcBorders>
          </w:tcPr>
          <w:p w14:paraId="611B914D" w14:textId="77777777" w:rsidR="00554692" w:rsidRPr="001E27BB" w:rsidRDefault="00554692" w:rsidP="00B13754">
            <w:pPr>
              <w:spacing w:after="0" w:line="240" w:lineRule="auto"/>
              <w:jc w:val="both"/>
              <w:rPr>
                <w:rFonts w:ascii="Arial" w:hAnsi="Arial" w:cs="Arial"/>
                <w:sz w:val="20"/>
                <w:szCs w:val="20"/>
              </w:rPr>
            </w:pPr>
          </w:p>
        </w:tc>
      </w:tr>
    </w:tbl>
    <w:p w14:paraId="5CEF84C1"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6BC4C809" w14:textId="77777777" w:rsidR="00554692" w:rsidRDefault="00554692" w:rsidP="00554692">
      <w:pPr>
        <w:spacing w:after="160" w:line="240" w:lineRule="auto"/>
        <w:jc w:val="both"/>
        <w:rPr>
          <w:rFonts w:ascii="Arial" w:hAnsi="Arial" w:cs="Arial"/>
          <w:b/>
          <w:bCs/>
          <w:sz w:val="16"/>
          <w:szCs w:val="16"/>
        </w:rPr>
      </w:pPr>
    </w:p>
    <w:p w14:paraId="773AFEFF" w14:textId="77777777" w:rsidR="00554692" w:rsidRDefault="00554692" w:rsidP="00554692">
      <w:pPr>
        <w:spacing w:after="160" w:line="240" w:lineRule="auto"/>
        <w:jc w:val="both"/>
        <w:rPr>
          <w:rFonts w:ascii="Arial" w:hAnsi="Arial" w:cs="Arial"/>
          <w:b/>
          <w:bCs/>
          <w:sz w:val="16"/>
          <w:szCs w:val="16"/>
        </w:rPr>
      </w:pPr>
    </w:p>
    <w:p w14:paraId="2D55750C" w14:textId="77777777" w:rsidR="00554692" w:rsidRDefault="00554692" w:rsidP="00554692">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12DB789B" w14:textId="77777777" w:rsidTr="00B13754">
        <w:trPr>
          <w:trHeight w:val="126"/>
        </w:trPr>
        <w:tc>
          <w:tcPr>
            <w:tcW w:w="13226" w:type="dxa"/>
            <w:gridSpan w:val="5"/>
            <w:shd w:val="clear" w:color="auto" w:fill="C5E0B3" w:themeFill="accent6" w:themeFillTint="66"/>
          </w:tcPr>
          <w:p w14:paraId="4278234D" w14:textId="77777777" w:rsidR="00554692" w:rsidRDefault="00554692"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15EF27ED"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778AC602" w14:textId="77777777" w:rsidTr="00B13754">
        <w:trPr>
          <w:trHeight w:val="126"/>
        </w:trPr>
        <w:tc>
          <w:tcPr>
            <w:tcW w:w="885" w:type="dxa"/>
            <w:shd w:val="clear" w:color="auto" w:fill="C5E0B3" w:themeFill="accent6" w:themeFillTint="66"/>
          </w:tcPr>
          <w:p w14:paraId="08AE8D0E"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B66152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6461C1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AB04432"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735019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416CCD0E" w14:textId="77777777" w:rsidTr="00B13754">
        <w:trPr>
          <w:trHeight w:val="161"/>
        </w:trPr>
        <w:tc>
          <w:tcPr>
            <w:tcW w:w="885" w:type="dxa"/>
            <w:vAlign w:val="center"/>
          </w:tcPr>
          <w:p w14:paraId="21DB37D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1FAB395" w14:textId="77777777" w:rsidR="00554692" w:rsidRPr="006709F7" w:rsidRDefault="00554692"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39C851F7" w14:textId="77777777" w:rsidR="00554692" w:rsidRPr="006709F7" w:rsidRDefault="00554692"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54FD4DDE" w14:textId="77777777" w:rsidR="00554692" w:rsidRPr="006709F7" w:rsidRDefault="00554692"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14A10F06" w14:textId="77777777" w:rsidR="00554692" w:rsidRPr="006709F7" w:rsidRDefault="00554692"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1CA16B3"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tcPr>
          <w:p w14:paraId="40D58960"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B03F221"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6F2E9F6" w14:textId="77777777" w:rsidTr="00B13754">
        <w:trPr>
          <w:trHeight w:val="219"/>
        </w:trPr>
        <w:tc>
          <w:tcPr>
            <w:tcW w:w="885" w:type="dxa"/>
            <w:vAlign w:val="center"/>
          </w:tcPr>
          <w:p w14:paraId="06036F9A"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CDD0E6F" w14:textId="77777777" w:rsidR="00554692" w:rsidRDefault="00554692" w:rsidP="00B13754">
            <w:pPr>
              <w:spacing w:after="0" w:line="240" w:lineRule="auto"/>
              <w:jc w:val="center"/>
              <w:rPr>
                <w:rFonts w:ascii="Arial" w:hAnsi="Arial" w:cs="Arial"/>
                <w:sz w:val="20"/>
                <w:szCs w:val="20"/>
              </w:rPr>
            </w:pPr>
          </w:p>
          <w:p w14:paraId="577F8799"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81D92A"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A74FF44"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571B9D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E18B7E3" w14:textId="77777777" w:rsidTr="00B13754">
        <w:trPr>
          <w:trHeight w:val="219"/>
        </w:trPr>
        <w:tc>
          <w:tcPr>
            <w:tcW w:w="885" w:type="dxa"/>
            <w:vAlign w:val="center"/>
          </w:tcPr>
          <w:p w14:paraId="30064415"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7B6E9891" w14:textId="77777777" w:rsidR="00554692" w:rsidRDefault="00554692" w:rsidP="00B13754">
            <w:pPr>
              <w:spacing w:after="0" w:line="240" w:lineRule="auto"/>
              <w:jc w:val="center"/>
              <w:rPr>
                <w:rFonts w:ascii="Arial" w:hAnsi="Arial" w:cs="Arial"/>
                <w:sz w:val="20"/>
                <w:szCs w:val="20"/>
              </w:rPr>
            </w:pPr>
          </w:p>
          <w:p w14:paraId="5CDFE2B1"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088F6C"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772E406"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DA28016"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6BA5FC15" w14:textId="77777777" w:rsidTr="00B13754">
        <w:trPr>
          <w:trHeight w:val="219"/>
        </w:trPr>
        <w:tc>
          <w:tcPr>
            <w:tcW w:w="885" w:type="dxa"/>
            <w:vAlign w:val="center"/>
          </w:tcPr>
          <w:p w14:paraId="75536EE1"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1CD1B1C4" w14:textId="77777777" w:rsidR="00554692" w:rsidRDefault="00554692" w:rsidP="00B13754">
            <w:pPr>
              <w:spacing w:after="0" w:line="240" w:lineRule="auto"/>
              <w:jc w:val="center"/>
              <w:rPr>
                <w:rFonts w:ascii="Arial" w:hAnsi="Arial" w:cs="Arial"/>
                <w:sz w:val="20"/>
                <w:szCs w:val="20"/>
              </w:rPr>
            </w:pPr>
          </w:p>
          <w:p w14:paraId="339D61C7"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BCE443"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48DB76D"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2BC2CFAD" w14:textId="77777777" w:rsidR="00554692" w:rsidRPr="001E27BB" w:rsidRDefault="00554692" w:rsidP="00B13754">
            <w:pPr>
              <w:spacing w:after="0" w:line="240" w:lineRule="auto"/>
              <w:jc w:val="both"/>
              <w:rPr>
                <w:rFonts w:ascii="Arial" w:hAnsi="Arial" w:cs="Arial"/>
                <w:sz w:val="20"/>
                <w:szCs w:val="20"/>
              </w:rPr>
            </w:pPr>
          </w:p>
        </w:tc>
      </w:tr>
    </w:tbl>
    <w:p w14:paraId="59C4A278"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6799C4B6" w14:textId="77777777" w:rsidR="00554692" w:rsidRDefault="00554692" w:rsidP="00554692">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62625A5A" w14:textId="77777777" w:rsidTr="00B13754">
        <w:trPr>
          <w:trHeight w:val="126"/>
        </w:trPr>
        <w:tc>
          <w:tcPr>
            <w:tcW w:w="13226" w:type="dxa"/>
            <w:gridSpan w:val="5"/>
            <w:shd w:val="clear" w:color="auto" w:fill="C5E0B3" w:themeFill="accent6" w:themeFillTint="66"/>
          </w:tcPr>
          <w:p w14:paraId="111C6245" w14:textId="77777777" w:rsidR="00554692" w:rsidRDefault="00554692"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08F2B6FA"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26C75D4D" w14:textId="77777777" w:rsidTr="00B13754">
        <w:trPr>
          <w:trHeight w:val="126"/>
        </w:trPr>
        <w:tc>
          <w:tcPr>
            <w:tcW w:w="885" w:type="dxa"/>
            <w:shd w:val="clear" w:color="auto" w:fill="C5E0B3" w:themeFill="accent6" w:themeFillTint="66"/>
          </w:tcPr>
          <w:p w14:paraId="72311E1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615D1C32"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4C0F861A"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A98686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3EA839A"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2B4D8BAE" w14:textId="77777777" w:rsidTr="00B13754">
        <w:trPr>
          <w:trHeight w:val="161"/>
        </w:trPr>
        <w:tc>
          <w:tcPr>
            <w:tcW w:w="885" w:type="dxa"/>
            <w:vAlign w:val="center"/>
          </w:tcPr>
          <w:p w14:paraId="495308D9"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1873750" w14:textId="77777777" w:rsidR="00554692" w:rsidRPr="00C005CF" w:rsidRDefault="00554692"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0B61C0AC" w14:textId="77777777" w:rsidR="00554692" w:rsidRPr="00C005CF" w:rsidRDefault="00554692" w:rsidP="00B13754">
            <w:pPr>
              <w:jc w:val="both"/>
              <w:rPr>
                <w:rFonts w:ascii="Arial" w:hAnsi="Arial" w:cs="Arial"/>
                <w:sz w:val="16"/>
                <w:szCs w:val="16"/>
              </w:rPr>
            </w:pPr>
            <w:r w:rsidRPr="00C005CF">
              <w:rPr>
                <w:rFonts w:ascii="Arial" w:hAnsi="Arial" w:cs="Arial"/>
                <w:sz w:val="16"/>
                <w:szCs w:val="16"/>
              </w:rPr>
              <w:lastRenderedPageBreak/>
              <w:t>Separación en la fuente, aprovechamiento, reciclaje, reutilización y corresponsabilidad social (Res. 2184 de 2019 y D. 596 de 2016). Comprensión de los sistemas naturales, impactos ambientales y acciones para su mitigación.</w:t>
            </w:r>
          </w:p>
          <w:p w14:paraId="40293A56"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8AFC365" w14:textId="77777777" w:rsidR="00554692" w:rsidRDefault="00554692" w:rsidP="00B13754">
            <w:pPr>
              <w:spacing w:after="0" w:line="240" w:lineRule="auto"/>
              <w:jc w:val="both"/>
              <w:rPr>
                <w:rFonts w:ascii="Arial" w:eastAsia="Times New Roman" w:hAnsi="Arial" w:cs="Arial"/>
                <w:sz w:val="16"/>
                <w:szCs w:val="16"/>
                <w:lang w:val="es-ES"/>
              </w:rPr>
            </w:pPr>
          </w:p>
          <w:p w14:paraId="59E7BE79" w14:textId="77777777" w:rsidR="00554692" w:rsidRDefault="00554692" w:rsidP="00B13754">
            <w:pPr>
              <w:spacing w:after="0" w:line="240" w:lineRule="auto"/>
              <w:jc w:val="both"/>
              <w:rPr>
                <w:rFonts w:ascii="Arial" w:eastAsia="Times New Roman" w:hAnsi="Arial" w:cs="Arial"/>
                <w:sz w:val="16"/>
                <w:szCs w:val="16"/>
                <w:lang w:val="es-ES"/>
              </w:rPr>
            </w:pPr>
          </w:p>
          <w:p w14:paraId="2A831E6C" w14:textId="77777777" w:rsidR="00554692" w:rsidRPr="00C005CF" w:rsidRDefault="00554692"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0332CF62" w14:textId="77777777" w:rsidR="00554692" w:rsidRDefault="00554692" w:rsidP="00B13754">
            <w:pPr>
              <w:spacing w:after="0" w:line="240" w:lineRule="auto"/>
              <w:jc w:val="both"/>
              <w:rPr>
                <w:rFonts w:ascii="Arial" w:eastAsia="Times New Roman" w:hAnsi="Arial" w:cs="Arial"/>
                <w:sz w:val="16"/>
                <w:szCs w:val="16"/>
                <w:lang w:val="en-US"/>
              </w:rPr>
            </w:pPr>
          </w:p>
          <w:p w14:paraId="4F4A9447" w14:textId="77777777" w:rsidR="00554692" w:rsidRPr="00C005CF" w:rsidRDefault="00554692" w:rsidP="00B13754">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Responsabilidad compartida.</w:t>
            </w:r>
          </w:p>
          <w:p w14:paraId="7B27520A" w14:textId="77777777" w:rsidR="00554692" w:rsidRDefault="00554692" w:rsidP="00B13754">
            <w:pPr>
              <w:spacing w:after="0" w:line="240" w:lineRule="auto"/>
              <w:jc w:val="both"/>
              <w:rPr>
                <w:rFonts w:ascii="Arial" w:eastAsia="Times New Roman" w:hAnsi="Arial" w:cs="Arial"/>
                <w:sz w:val="16"/>
                <w:szCs w:val="16"/>
                <w:lang w:val="es-ES"/>
              </w:rPr>
            </w:pPr>
          </w:p>
          <w:p w14:paraId="2E835035" w14:textId="77777777" w:rsidR="00554692" w:rsidRPr="00C005CF" w:rsidRDefault="00554692"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EA8BD6B" w14:textId="77777777" w:rsidR="00554692" w:rsidRDefault="00554692" w:rsidP="00B13754">
            <w:pPr>
              <w:spacing w:after="0" w:line="240" w:lineRule="auto"/>
              <w:jc w:val="both"/>
              <w:rPr>
                <w:rFonts w:ascii="Arial" w:eastAsia="Times New Roman" w:hAnsi="Arial" w:cs="Arial"/>
                <w:sz w:val="16"/>
                <w:szCs w:val="16"/>
                <w:lang w:val="en-US"/>
              </w:rPr>
            </w:pPr>
          </w:p>
          <w:p w14:paraId="2A77AC9B" w14:textId="77777777" w:rsidR="00554692" w:rsidRPr="00C005CF" w:rsidRDefault="00554692" w:rsidP="00B13754">
            <w:pPr>
              <w:spacing w:after="0" w:line="240" w:lineRule="auto"/>
              <w:jc w:val="both"/>
              <w:rPr>
                <w:rFonts w:ascii="Arial" w:eastAsia="Times New Roman" w:hAnsi="Arial" w:cs="Arial"/>
                <w:sz w:val="16"/>
                <w:szCs w:val="16"/>
                <w:lang w:val="en-US"/>
              </w:rPr>
            </w:pPr>
            <w:r w:rsidRPr="00C005CF">
              <w:rPr>
                <w:rFonts w:ascii="Arial" w:eastAsia="Times New Roman" w:hAnsi="Arial" w:cs="Arial"/>
                <w:sz w:val="16"/>
                <w:szCs w:val="16"/>
                <w:lang w:val="en-US"/>
              </w:rPr>
              <w:t>Cuidado de espacios comunes.</w:t>
            </w:r>
          </w:p>
          <w:p w14:paraId="4C257E2A"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5565F284"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431582F3"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404EEAD2" w14:textId="77777777" w:rsidTr="00B13754">
        <w:trPr>
          <w:trHeight w:val="219"/>
        </w:trPr>
        <w:tc>
          <w:tcPr>
            <w:tcW w:w="885" w:type="dxa"/>
            <w:vAlign w:val="center"/>
          </w:tcPr>
          <w:p w14:paraId="58F45F29"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F396A4" w14:textId="77777777" w:rsidR="00554692" w:rsidRDefault="00554692" w:rsidP="00B13754">
            <w:pPr>
              <w:spacing w:after="0" w:line="240" w:lineRule="auto"/>
              <w:jc w:val="center"/>
              <w:rPr>
                <w:rFonts w:ascii="Arial" w:hAnsi="Arial" w:cs="Arial"/>
                <w:sz w:val="20"/>
                <w:szCs w:val="20"/>
              </w:rPr>
            </w:pPr>
          </w:p>
          <w:p w14:paraId="68E6D6E2"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CE9CFA"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3690CD8"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01E9535"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633A77AE" w14:textId="77777777" w:rsidTr="00B13754">
        <w:trPr>
          <w:trHeight w:val="219"/>
        </w:trPr>
        <w:tc>
          <w:tcPr>
            <w:tcW w:w="885" w:type="dxa"/>
            <w:vAlign w:val="center"/>
          </w:tcPr>
          <w:p w14:paraId="2E93489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3549B93" w14:textId="77777777" w:rsidR="00554692" w:rsidRDefault="00554692" w:rsidP="00B13754">
            <w:pPr>
              <w:spacing w:after="0" w:line="240" w:lineRule="auto"/>
              <w:jc w:val="center"/>
              <w:rPr>
                <w:rFonts w:ascii="Arial" w:hAnsi="Arial" w:cs="Arial"/>
                <w:sz w:val="20"/>
                <w:szCs w:val="20"/>
              </w:rPr>
            </w:pPr>
          </w:p>
          <w:p w14:paraId="3FE1449F"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0126905"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D53B5D1"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2F72D3F7"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491DEC9C" w14:textId="77777777" w:rsidTr="00B13754">
        <w:trPr>
          <w:trHeight w:val="219"/>
        </w:trPr>
        <w:tc>
          <w:tcPr>
            <w:tcW w:w="885" w:type="dxa"/>
            <w:vAlign w:val="center"/>
          </w:tcPr>
          <w:p w14:paraId="550E3CF4"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1E454851" w14:textId="77777777" w:rsidR="00554692" w:rsidRDefault="00554692" w:rsidP="00B13754">
            <w:pPr>
              <w:spacing w:after="0" w:line="240" w:lineRule="auto"/>
              <w:jc w:val="center"/>
              <w:rPr>
                <w:rFonts w:ascii="Arial" w:hAnsi="Arial" w:cs="Arial"/>
                <w:sz w:val="20"/>
                <w:szCs w:val="20"/>
              </w:rPr>
            </w:pPr>
          </w:p>
          <w:p w14:paraId="62F3FF93"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5A0946D"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C6AF443"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6E297FEF" w14:textId="77777777" w:rsidR="00554692" w:rsidRPr="001E27BB" w:rsidRDefault="00554692" w:rsidP="00B13754">
            <w:pPr>
              <w:spacing w:after="0" w:line="240" w:lineRule="auto"/>
              <w:jc w:val="both"/>
              <w:rPr>
                <w:rFonts w:ascii="Arial" w:hAnsi="Arial" w:cs="Arial"/>
                <w:sz w:val="20"/>
                <w:szCs w:val="20"/>
              </w:rPr>
            </w:pPr>
          </w:p>
        </w:tc>
      </w:tr>
    </w:tbl>
    <w:p w14:paraId="1C0AEF05"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7B240FE1" w14:textId="77777777" w:rsidTr="00B13754">
        <w:trPr>
          <w:trHeight w:val="126"/>
        </w:trPr>
        <w:tc>
          <w:tcPr>
            <w:tcW w:w="13226" w:type="dxa"/>
            <w:gridSpan w:val="5"/>
            <w:shd w:val="clear" w:color="auto" w:fill="C5E0B3" w:themeFill="accent6" w:themeFillTint="66"/>
          </w:tcPr>
          <w:p w14:paraId="6A805E31"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59AA73A9"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0B7C7279" w14:textId="77777777" w:rsidTr="00B13754">
        <w:trPr>
          <w:trHeight w:val="126"/>
        </w:trPr>
        <w:tc>
          <w:tcPr>
            <w:tcW w:w="885" w:type="dxa"/>
            <w:shd w:val="clear" w:color="auto" w:fill="C5E0B3" w:themeFill="accent6" w:themeFillTint="66"/>
          </w:tcPr>
          <w:p w14:paraId="318223C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68A23DB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Acción a implementar</w:t>
            </w:r>
          </w:p>
        </w:tc>
        <w:tc>
          <w:tcPr>
            <w:tcW w:w="2694" w:type="dxa"/>
            <w:tcBorders>
              <w:right w:val="single" w:sz="4" w:space="0" w:color="auto"/>
            </w:tcBorders>
            <w:shd w:val="clear" w:color="auto" w:fill="C5E0B3" w:themeFill="accent6" w:themeFillTint="66"/>
          </w:tcPr>
          <w:p w14:paraId="33265B7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18FB0B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07BE13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637AB5BB" w14:textId="77777777" w:rsidTr="00B13754">
        <w:trPr>
          <w:trHeight w:val="161"/>
        </w:trPr>
        <w:tc>
          <w:tcPr>
            <w:tcW w:w="885" w:type="dxa"/>
            <w:vAlign w:val="center"/>
          </w:tcPr>
          <w:p w14:paraId="40403DDC"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B91F9B5"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A259E53"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00379C84"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07C1691"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5A145E7" w14:textId="77777777" w:rsidTr="00B13754">
        <w:trPr>
          <w:trHeight w:val="219"/>
        </w:trPr>
        <w:tc>
          <w:tcPr>
            <w:tcW w:w="885" w:type="dxa"/>
            <w:vAlign w:val="center"/>
          </w:tcPr>
          <w:p w14:paraId="759AB54D"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B2A3A2A" w14:textId="77777777" w:rsidR="00554692" w:rsidRDefault="00554692" w:rsidP="00B13754">
            <w:pPr>
              <w:spacing w:after="0" w:line="240" w:lineRule="auto"/>
              <w:jc w:val="center"/>
              <w:rPr>
                <w:rFonts w:ascii="Arial" w:hAnsi="Arial" w:cs="Arial"/>
                <w:sz w:val="20"/>
                <w:szCs w:val="20"/>
              </w:rPr>
            </w:pPr>
          </w:p>
          <w:p w14:paraId="2E064C61"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2ACE707"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E27BD73"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59BD0AC"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4354B12" w14:textId="77777777" w:rsidTr="00B13754">
        <w:trPr>
          <w:trHeight w:val="219"/>
        </w:trPr>
        <w:tc>
          <w:tcPr>
            <w:tcW w:w="885" w:type="dxa"/>
            <w:vAlign w:val="center"/>
          </w:tcPr>
          <w:p w14:paraId="27038C95"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E34E58D" w14:textId="77777777" w:rsidR="00554692" w:rsidRDefault="00554692" w:rsidP="00B13754">
            <w:pPr>
              <w:spacing w:after="0" w:line="240" w:lineRule="auto"/>
              <w:jc w:val="center"/>
              <w:rPr>
                <w:rFonts w:ascii="Arial" w:hAnsi="Arial" w:cs="Arial"/>
                <w:sz w:val="20"/>
                <w:szCs w:val="20"/>
              </w:rPr>
            </w:pPr>
          </w:p>
          <w:p w14:paraId="5E573F9E"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43071BB"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187EAE6"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364B5CD6"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89D8978" w14:textId="77777777" w:rsidTr="00B13754">
        <w:trPr>
          <w:trHeight w:val="219"/>
        </w:trPr>
        <w:tc>
          <w:tcPr>
            <w:tcW w:w="885" w:type="dxa"/>
            <w:vAlign w:val="center"/>
          </w:tcPr>
          <w:p w14:paraId="0B8DB66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69B3E1F" w14:textId="77777777" w:rsidR="00554692" w:rsidRDefault="00554692" w:rsidP="00B13754">
            <w:pPr>
              <w:spacing w:after="0" w:line="240" w:lineRule="auto"/>
              <w:jc w:val="center"/>
              <w:rPr>
                <w:rFonts w:ascii="Arial" w:hAnsi="Arial" w:cs="Arial"/>
                <w:sz w:val="20"/>
                <w:szCs w:val="20"/>
              </w:rPr>
            </w:pPr>
          </w:p>
          <w:p w14:paraId="1CAB07A7"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85143B8"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09FD093"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5E114C00" w14:textId="77777777" w:rsidR="00554692" w:rsidRPr="001E27BB" w:rsidRDefault="00554692" w:rsidP="00B13754">
            <w:pPr>
              <w:spacing w:after="0" w:line="240" w:lineRule="auto"/>
              <w:jc w:val="both"/>
              <w:rPr>
                <w:rFonts w:ascii="Arial" w:hAnsi="Arial" w:cs="Arial"/>
                <w:sz w:val="20"/>
                <w:szCs w:val="20"/>
              </w:rPr>
            </w:pPr>
          </w:p>
        </w:tc>
      </w:tr>
    </w:tbl>
    <w:p w14:paraId="2EAFA8E5"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6A476EE6" w14:textId="77777777" w:rsidTr="00B13754">
        <w:trPr>
          <w:trHeight w:val="126"/>
        </w:trPr>
        <w:tc>
          <w:tcPr>
            <w:tcW w:w="13226" w:type="dxa"/>
            <w:gridSpan w:val="5"/>
            <w:shd w:val="clear" w:color="auto" w:fill="C5E0B3" w:themeFill="accent6" w:themeFillTint="66"/>
          </w:tcPr>
          <w:p w14:paraId="23EF2D0A"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299F95ED"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7348CCA0" w14:textId="77777777" w:rsidTr="00B13754">
        <w:trPr>
          <w:trHeight w:val="126"/>
        </w:trPr>
        <w:tc>
          <w:tcPr>
            <w:tcW w:w="885" w:type="dxa"/>
            <w:shd w:val="clear" w:color="auto" w:fill="C5E0B3" w:themeFill="accent6" w:themeFillTint="66"/>
          </w:tcPr>
          <w:p w14:paraId="51766A89"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6E1E2B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2C32AE5"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45177A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468CB3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58227BF4" w14:textId="77777777" w:rsidTr="00B13754">
        <w:trPr>
          <w:trHeight w:val="161"/>
        </w:trPr>
        <w:tc>
          <w:tcPr>
            <w:tcW w:w="885" w:type="dxa"/>
            <w:vAlign w:val="center"/>
          </w:tcPr>
          <w:p w14:paraId="4ADF19A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6BE6E092"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13422BE4"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6C9A7E33"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DE8697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6A4F8377" w14:textId="77777777" w:rsidTr="00B13754">
        <w:trPr>
          <w:trHeight w:val="219"/>
        </w:trPr>
        <w:tc>
          <w:tcPr>
            <w:tcW w:w="885" w:type="dxa"/>
            <w:vAlign w:val="center"/>
          </w:tcPr>
          <w:p w14:paraId="3DFA206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II</w:t>
            </w:r>
          </w:p>
        </w:tc>
        <w:tc>
          <w:tcPr>
            <w:tcW w:w="2702" w:type="dxa"/>
            <w:vAlign w:val="center"/>
          </w:tcPr>
          <w:p w14:paraId="3FB8C975" w14:textId="77777777" w:rsidR="00554692" w:rsidRDefault="00554692" w:rsidP="00B13754">
            <w:pPr>
              <w:spacing w:after="0" w:line="240" w:lineRule="auto"/>
              <w:jc w:val="center"/>
              <w:rPr>
                <w:rFonts w:ascii="Arial" w:hAnsi="Arial" w:cs="Arial"/>
                <w:sz w:val="20"/>
                <w:szCs w:val="20"/>
              </w:rPr>
            </w:pPr>
          </w:p>
          <w:p w14:paraId="2F156B64"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3C5A5A8"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70FF11"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9F5EB4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E168291" w14:textId="77777777" w:rsidTr="00B13754">
        <w:trPr>
          <w:trHeight w:val="219"/>
        </w:trPr>
        <w:tc>
          <w:tcPr>
            <w:tcW w:w="885" w:type="dxa"/>
            <w:vAlign w:val="center"/>
          </w:tcPr>
          <w:p w14:paraId="07735E8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FFD080C" w14:textId="77777777" w:rsidR="00554692" w:rsidRDefault="00554692" w:rsidP="00B13754">
            <w:pPr>
              <w:spacing w:after="0" w:line="240" w:lineRule="auto"/>
              <w:jc w:val="center"/>
              <w:rPr>
                <w:rFonts w:ascii="Arial" w:hAnsi="Arial" w:cs="Arial"/>
                <w:sz w:val="20"/>
                <w:szCs w:val="20"/>
              </w:rPr>
            </w:pPr>
          </w:p>
          <w:p w14:paraId="592AB35D"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62FCC21"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2B6E38F"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3D44A90F"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42270F41" w14:textId="77777777" w:rsidTr="00B13754">
        <w:trPr>
          <w:trHeight w:val="219"/>
        </w:trPr>
        <w:tc>
          <w:tcPr>
            <w:tcW w:w="885" w:type="dxa"/>
            <w:vAlign w:val="center"/>
          </w:tcPr>
          <w:p w14:paraId="109B9E3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D10630A" w14:textId="77777777" w:rsidR="00554692" w:rsidRDefault="00554692" w:rsidP="00B13754">
            <w:pPr>
              <w:spacing w:after="0" w:line="240" w:lineRule="auto"/>
              <w:jc w:val="center"/>
              <w:rPr>
                <w:rFonts w:ascii="Arial" w:hAnsi="Arial" w:cs="Arial"/>
                <w:sz w:val="20"/>
                <w:szCs w:val="20"/>
              </w:rPr>
            </w:pPr>
          </w:p>
          <w:p w14:paraId="38B45B0A"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155164"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EE06377"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215482B5" w14:textId="77777777" w:rsidR="00554692" w:rsidRPr="001E27BB" w:rsidRDefault="00554692" w:rsidP="00B13754">
            <w:pPr>
              <w:spacing w:after="0" w:line="240" w:lineRule="auto"/>
              <w:jc w:val="both"/>
              <w:rPr>
                <w:rFonts w:ascii="Arial" w:hAnsi="Arial" w:cs="Arial"/>
                <w:sz w:val="20"/>
                <w:szCs w:val="20"/>
              </w:rPr>
            </w:pPr>
          </w:p>
        </w:tc>
      </w:tr>
    </w:tbl>
    <w:p w14:paraId="6F80FE9C"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42B4AA3F" w14:textId="77777777" w:rsidR="00554692" w:rsidRDefault="00554692" w:rsidP="00554692">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651D9719" w14:textId="77777777" w:rsidTr="00B13754">
        <w:trPr>
          <w:trHeight w:val="126"/>
        </w:trPr>
        <w:tc>
          <w:tcPr>
            <w:tcW w:w="13226" w:type="dxa"/>
            <w:gridSpan w:val="5"/>
            <w:shd w:val="clear" w:color="auto" w:fill="C5E0B3" w:themeFill="accent6" w:themeFillTint="66"/>
          </w:tcPr>
          <w:p w14:paraId="27F40B3B"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585F8FD4"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04ABC173" w14:textId="77777777" w:rsidTr="00B13754">
        <w:trPr>
          <w:trHeight w:val="126"/>
        </w:trPr>
        <w:tc>
          <w:tcPr>
            <w:tcW w:w="885" w:type="dxa"/>
            <w:shd w:val="clear" w:color="auto" w:fill="C5E0B3" w:themeFill="accent6" w:themeFillTint="66"/>
          </w:tcPr>
          <w:p w14:paraId="3B3A872E"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F60B52B"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C131B12"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4026353"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A91C34"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1AD03B00" w14:textId="77777777" w:rsidTr="00B13754">
        <w:trPr>
          <w:trHeight w:val="161"/>
        </w:trPr>
        <w:tc>
          <w:tcPr>
            <w:tcW w:w="885" w:type="dxa"/>
            <w:vAlign w:val="center"/>
          </w:tcPr>
          <w:p w14:paraId="4C2901FD"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C3E1D00"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5EB7DE3"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46495517"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06523537"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31116D3D" w14:textId="77777777" w:rsidTr="00B13754">
        <w:trPr>
          <w:trHeight w:val="219"/>
        </w:trPr>
        <w:tc>
          <w:tcPr>
            <w:tcW w:w="885" w:type="dxa"/>
            <w:vAlign w:val="center"/>
          </w:tcPr>
          <w:p w14:paraId="4174356F"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2232B346" w14:textId="77777777" w:rsidR="00554692" w:rsidRDefault="00554692" w:rsidP="00B13754">
            <w:pPr>
              <w:spacing w:after="0" w:line="240" w:lineRule="auto"/>
              <w:jc w:val="center"/>
              <w:rPr>
                <w:rFonts w:ascii="Arial" w:hAnsi="Arial" w:cs="Arial"/>
                <w:sz w:val="20"/>
                <w:szCs w:val="20"/>
              </w:rPr>
            </w:pPr>
          </w:p>
          <w:p w14:paraId="0E145701"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5A7B49"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3862A8"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352D9748"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22D982C1" w14:textId="77777777" w:rsidTr="00B13754">
        <w:trPr>
          <w:trHeight w:val="219"/>
        </w:trPr>
        <w:tc>
          <w:tcPr>
            <w:tcW w:w="885" w:type="dxa"/>
            <w:vAlign w:val="center"/>
          </w:tcPr>
          <w:p w14:paraId="04988CF6"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B647E00" w14:textId="77777777" w:rsidR="00554692" w:rsidRDefault="00554692" w:rsidP="00B13754">
            <w:pPr>
              <w:spacing w:after="0" w:line="240" w:lineRule="auto"/>
              <w:jc w:val="center"/>
              <w:rPr>
                <w:rFonts w:ascii="Arial" w:hAnsi="Arial" w:cs="Arial"/>
                <w:sz w:val="20"/>
                <w:szCs w:val="20"/>
              </w:rPr>
            </w:pPr>
          </w:p>
          <w:p w14:paraId="0942AE87"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E2E3381"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D7ABA20"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843246E"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2C500DC4" w14:textId="77777777" w:rsidTr="00B13754">
        <w:trPr>
          <w:trHeight w:val="219"/>
        </w:trPr>
        <w:tc>
          <w:tcPr>
            <w:tcW w:w="885" w:type="dxa"/>
            <w:vAlign w:val="center"/>
          </w:tcPr>
          <w:p w14:paraId="0D79E415"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182FB56D" w14:textId="77777777" w:rsidR="00554692" w:rsidRDefault="00554692" w:rsidP="00B13754">
            <w:pPr>
              <w:spacing w:after="0" w:line="240" w:lineRule="auto"/>
              <w:jc w:val="center"/>
              <w:rPr>
                <w:rFonts w:ascii="Arial" w:hAnsi="Arial" w:cs="Arial"/>
                <w:sz w:val="20"/>
                <w:szCs w:val="20"/>
              </w:rPr>
            </w:pPr>
          </w:p>
          <w:p w14:paraId="794FC81F"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4BD4FF1"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DB07BA2"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2683E0B4" w14:textId="77777777" w:rsidR="00554692" w:rsidRPr="001E27BB" w:rsidRDefault="00554692" w:rsidP="00B13754">
            <w:pPr>
              <w:spacing w:after="0" w:line="240" w:lineRule="auto"/>
              <w:jc w:val="both"/>
              <w:rPr>
                <w:rFonts w:ascii="Arial" w:hAnsi="Arial" w:cs="Arial"/>
                <w:sz w:val="20"/>
                <w:szCs w:val="20"/>
              </w:rPr>
            </w:pPr>
          </w:p>
        </w:tc>
      </w:tr>
    </w:tbl>
    <w:p w14:paraId="162CF0C5"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2D263A5F" w14:textId="77777777" w:rsidTr="00B13754">
        <w:trPr>
          <w:trHeight w:val="126"/>
        </w:trPr>
        <w:tc>
          <w:tcPr>
            <w:tcW w:w="13226" w:type="dxa"/>
            <w:gridSpan w:val="5"/>
            <w:shd w:val="clear" w:color="auto" w:fill="C5E0B3" w:themeFill="accent6" w:themeFillTint="66"/>
          </w:tcPr>
          <w:p w14:paraId="551D83DE"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6858AE5E"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31E777F7" w14:textId="77777777" w:rsidTr="00B13754">
        <w:trPr>
          <w:trHeight w:val="126"/>
        </w:trPr>
        <w:tc>
          <w:tcPr>
            <w:tcW w:w="885" w:type="dxa"/>
            <w:shd w:val="clear" w:color="auto" w:fill="C5E0B3" w:themeFill="accent6" w:themeFillTint="66"/>
          </w:tcPr>
          <w:p w14:paraId="2E9A0968"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6667ABC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3235D8B2"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56C6F19D"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93002C8"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235F2633" w14:textId="77777777" w:rsidTr="00B13754">
        <w:trPr>
          <w:trHeight w:val="161"/>
        </w:trPr>
        <w:tc>
          <w:tcPr>
            <w:tcW w:w="885" w:type="dxa"/>
            <w:vAlign w:val="center"/>
          </w:tcPr>
          <w:p w14:paraId="17F2193F"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DBF498C"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6E755A85"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271E9847"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BC4AE4A"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DC3B720" w14:textId="77777777" w:rsidTr="00B13754">
        <w:trPr>
          <w:trHeight w:val="219"/>
        </w:trPr>
        <w:tc>
          <w:tcPr>
            <w:tcW w:w="885" w:type="dxa"/>
            <w:vAlign w:val="center"/>
          </w:tcPr>
          <w:p w14:paraId="144939CA"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583AA3E4" w14:textId="77777777" w:rsidR="00554692" w:rsidRDefault="00554692" w:rsidP="00B13754">
            <w:pPr>
              <w:spacing w:after="0" w:line="240" w:lineRule="auto"/>
              <w:jc w:val="center"/>
              <w:rPr>
                <w:rFonts w:ascii="Arial" w:hAnsi="Arial" w:cs="Arial"/>
                <w:sz w:val="20"/>
                <w:szCs w:val="20"/>
              </w:rPr>
            </w:pPr>
          </w:p>
          <w:p w14:paraId="5CAE53CB"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6D17727"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D4D5EE"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1C1FDF3C"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CF33C39" w14:textId="77777777" w:rsidTr="00B13754">
        <w:trPr>
          <w:trHeight w:val="219"/>
        </w:trPr>
        <w:tc>
          <w:tcPr>
            <w:tcW w:w="885" w:type="dxa"/>
            <w:vAlign w:val="center"/>
          </w:tcPr>
          <w:p w14:paraId="2854EE3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D427DAE" w14:textId="77777777" w:rsidR="00554692" w:rsidRDefault="00554692" w:rsidP="00B13754">
            <w:pPr>
              <w:spacing w:after="0" w:line="240" w:lineRule="auto"/>
              <w:jc w:val="center"/>
              <w:rPr>
                <w:rFonts w:ascii="Arial" w:hAnsi="Arial" w:cs="Arial"/>
                <w:sz w:val="20"/>
                <w:szCs w:val="20"/>
              </w:rPr>
            </w:pPr>
          </w:p>
          <w:p w14:paraId="5ADC58AC"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429DDE"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0AF3041"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3BDB08F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6EF69889" w14:textId="77777777" w:rsidTr="00B13754">
        <w:trPr>
          <w:trHeight w:val="219"/>
        </w:trPr>
        <w:tc>
          <w:tcPr>
            <w:tcW w:w="885" w:type="dxa"/>
            <w:vAlign w:val="center"/>
          </w:tcPr>
          <w:p w14:paraId="7A5A50C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5D944EB" w14:textId="77777777" w:rsidR="00554692" w:rsidRDefault="00554692" w:rsidP="00B13754">
            <w:pPr>
              <w:spacing w:after="0" w:line="240" w:lineRule="auto"/>
              <w:jc w:val="center"/>
              <w:rPr>
                <w:rFonts w:ascii="Arial" w:hAnsi="Arial" w:cs="Arial"/>
                <w:sz w:val="20"/>
                <w:szCs w:val="20"/>
              </w:rPr>
            </w:pPr>
          </w:p>
          <w:p w14:paraId="2B35E3C8"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D704599"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72AE588"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73B48245" w14:textId="77777777" w:rsidR="00554692" w:rsidRPr="001E27BB" w:rsidRDefault="00554692" w:rsidP="00B13754">
            <w:pPr>
              <w:spacing w:after="0" w:line="240" w:lineRule="auto"/>
              <w:jc w:val="both"/>
              <w:rPr>
                <w:rFonts w:ascii="Arial" w:hAnsi="Arial" w:cs="Arial"/>
                <w:sz w:val="20"/>
                <w:szCs w:val="20"/>
              </w:rPr>
            </w:pPr>
          </w:p>
        </w:tc>
      </w:tr>
    </w:tbl>
    <w:p w14:paraId="0546A933"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206BAFB8" w14:textId="77777777" w:rsidTr="00B13754">
        <w:trPr>
          <w:trHeight w:val="126"/>
        </w:trPr>
        <w:tc>
          <w:tcPr>
            <w:tcW w:w="13226" w:type="dxa"/>
            <w:gridSpan w:val="5"/>
            <w:shd w:val="clear" w:color="auto" w:fill="C5E0B3" w:themeFill="accent6" w:themeFillTint="66"/>
          </w:tcPr>
          <w:p w14:paraId="02D5AC86"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r>
              <w:rPr>
                <w:rFonts w:ascii="Arial" w:hAnsi="Arial" w:cs="Arial"/>
                <w:b/>
                <w:bCs/>
                <w:sz w:val="20"/>
                <w:szCs w:val="20"/>
              </w:rPr>
              <w:t>“PRAE”</w:t>
            </w:r>
          </w:p>
          <w:p w14:paraId="5A483D7C"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335BA4B3" w14:textId="77777777" w:rsidTr="00B13754">
        <w:trPr>
          <w:trHeight w:val="126"/>
        </w:trPr>
        <w:tc>
          <w:tcPr>
            <w:tcW w:w="885" w:type="dxa"/>
            <w:shd w:val="clear" w:color="auto" w:fill="C5E0B3" w:themeFill="accent6" w:themeFillTint="66"/>
          </w:tcPr>
          <w:p w14:paraId="5E40DF0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9B866A1"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324627F3"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87759B0"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5B8888F"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17A416C9" w14:textId="77777777" w:rsidTr="00B13754">
        <w:trPr>
          <w:trHeight w:val="161"/>
        </w:trPr>
        <w:tc>
          <w:tcPr>
            <w:tcW w:w="885" w:type="dxa"/>
            <w:vAlign w:val="center"/>
          </w:tcPr>
          <w:p w14:paraId="5DCA3D32"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329A7CA9" w14:textId="77777777" w:rsidR="00554692" w:rsidRPr="00C713E0" w:rsidRDefault="00554692"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6BAD1C89" w14:textId="77777777" w:rsidR="00554692" w:rsidRPr="00C713E0" w:rsidRDefault="00554692"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6B2C9600" w14:textId="77777777" w:rsidR="00554692" w:rsidRPr="00C713E0" w:rsidRDefault="00554692"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28835CF0" w14:textId="77777777" w:rsidR="00554692" w:rsidRPr="00C713E0" w:rsidRDefault="00554692"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52911C0F" w14:textId="77777777" w:rsidR="00554692" w:rsidRDefault="00554692" w:rsidP="00B13754">
            <w:pPr>
              <w:spacing w:after="0" w:line="240" w:lineRule="auto"/>
              <w:jc w:val="center"/>
              <w:rPr>
                <w:rFonts w:ascii="Arial" w:hAnsi="Arial" w:cs="Arial"/>
                <w:sz w:val="20"/>
                <w:szCs w:val="20"/>
              </w:rPr>
            </w:pPr>
          </w:p>
          <w:p w14:paraId="23EE401F" w14:textId="77777777" w:rsidR="00554692" w:rsidRDefault="00554692" w:rsidP="00B13754">
            <w:pPr>
              <w:spacing w:after="0" w:line="240" w:lineRule="auto"/>
              <w:jc w:val="center"/>
              <w:rPr>
                <w:rFonts w:ascii="Arial" w:hAnsi="Arial" w:cs="Arial"/>
                <w:sz w:val="20"/>
                <w:szCs w:val="20"/>
              </w:rPr>
            </w:pPr>
          </w:p>
          <w:p w14:paraId="061EA27B" w14:textId="77777777" w:rsidR="00554692" w:rsidRPr="006709F7" w:rsidRDefault="00554692" w:rsidP="00B13754">
            <w:pPr>
              <w:spacing w:after="0" w:line="240" w:lineRule="auto"/>
              <w:jc w:val="center"/>
              <w:rPr>
                <w:rFonts w:ascii="Arial" w:hAnsi="Arial" w:cs="Arial"/>
                <w:sz w:val="18"/>
                <w:szCs w:val="18"/>
              </w:rPr>
            </w:pPr>
          </w:p>
        </w:tc>
        <w:tc>
          <w:tcPr>
            <w:tcW w:w="2694" w:type="dxa"/>
            <w:tcBorders>
              <w:right w:val="single" w:sz="4" w:space="0" w:color="auto"/>
            </w:tcBorders>
          </w:tcPr>
          <w:p w14:paraId="604C0B85" w14:textId="77777777" w:rsidR="00554692" w:rsidRDefault="00554692" w:rsidP="00B13754">
            <w:pPr>
              <w:spacing w:after="0" w:line="240" w:lineRule="auto"/>
              <w:jc w:val="both"/>
              <w:rPr>
                <w:rFonts w:ascii="Arial" w:hAnsi="Arial" w:cs="Arial"/>
                <w:sz w:val="16"/>
                <w:szCs w:val="16"/>
              </w:rPr>
            </w:pPr>
          </w:p>
          <w:p w14:paraId="6062C80E" w14:textId="77777777" w:rsidR="00554692" w:rsidRDefault="00554692" w:rsidP="00B13754">
            <w:pPr>
              <w:spacing w:after="0" w:line="240" w:lineRule="auto"/>
              <w:jc w:val="both"/>
              <w:rPr>
                <w:rFonts w:ascii="Arial" w:hAnsi="Arial" w:cs="Arial"/>
                <w:sz w:val="16"/>
                <w:szCs w:val="16"/>
              </w:rPr>
            </w:pPr>
          </w:p>
          <w:p w14:paraId="48A199A7"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7A9069F7"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113E21D1"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5FBA5836" w14:textId="77777777" w:rsidTr="00B13754">
        <w:trPr>
          <w:trHeight w:val="219"/>
        </w:trPr>
        <w:tc>
          <w:tcPr>
            <w:tcW w:w="885" w:type="dxa"/>
            <w:vAlign w:val="center"/>
          </w:tcPr>
          <w:p w14:paraId="0D0AD7EB"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09FD01"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E3BF6C4" w14:textId="77777777" w:rsidR="00554692" w:rsidRDefault="00554692" w:rsidP="00B13754">
            <w:pPr>
              <w:spacing w:after="0" w:line="240" w:lineRule="auto"/>
              <w:jc w:val="both"/>
              <w:rPr>
                <w:rFonts w:ascii="Arial" w:hAnsi="Arial" w:cs="Arial"/>
                <w:sz w:val="20"/>
                <w:szCs w:val="20"/>
              </w:rPr>
            </w:pPr>
          </w:p>
          <w:p w14:paraId="1D768A28" w14:textId="77777777" w:rsidR="00554692" w:rsidRDefault="00554692" w:rsidP="00B13754">
            <w:pPr>
              <w:spacing w:after="0" w:line="240" w:lineRule="auto"/>
              <w:jc w:val="both"/>
              <w:rPr>
                <w:rFonts w:ascii="Arial" w:hAnsi="Arial" w:cs="Arial"/>
                <w:sz w:val="20"/>
                <w:szCs w:val="20"/>
              </w:rPr>
            </w:pPr>
          </w:p>
          <w:p w14:paraId="679EE8E9"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65A1E51"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5A49E3F0"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D55B0F1" w14:textId="77777777" w:rsidTr="00B13754">
        <w:trPr>
          <w:trHeight w:val="219"/>
        </w:trPr>
        <w:tc>
          <w:tcPr>
            <w:tcW w:w="885" w:type="dxa"/>
            <w:vAlign w:val="center"/>
          </w:tcPr>
          <w:p w14:paraId="0AD6EA49"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1E69DC0"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3EC789" w14:textId="77777777" w:rsidR="00554692" w:rsidRDefault="00554692" w:rsidP="00B13754">
            <w:pPr>
              <w:spacing w:after="0" w:line="240" w:lineRule="auto"/>
              <w:jc w:val="both"/>
              <w:rPr>
                <w:rFonts w:ascii="Arial" w:hAnsi="Arial" w:cs="Arial"/>
                <w:sz w:val="20"/>
                <w:szCs w:val="20"/>
              </w:rPr>
            </w:pPr>
          </w:p>
          <w:p w14:paraId="7E79A51D" w14:textId="77777777" w:rsidR="00554692" w:rsidRDefault="00554692" w:rsidP="00B13754">
            <w:pPr>
              <w:spacing w:after="0" w:line="240" w:lineRule="auto"/>
              <w:jc w:val="both"/>
              <w:rPr>
                <w:rFonts w:ascii="Arial" w:hAnsi="Arial" w:cs="Arial"/>
                <w:sz w:val="20"/>
                <w:szCs w:val="20"/>
              </w:rPr>
            </w:pPr>
          </w:p>
          <w:p w14:paraId="1BC03B47"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8AEE271"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2831E61D"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FFA8215" w14:textId="77777777" w:rsidTr="00B13754">
        <w:trPr>
          <w:trHeight w:val="219"/>
        </w:trPr>
        <w:tc>
          <w:tcPr>
            <w:tcW w:w="885" w:type="dxa"/>
            <w:vAlign w:val="center"/>
          </w:tcPr>
          <w:p w14:paraId="7B71CF2F"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582642C5"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EDC73C8"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A528EED"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4C42210B" w14:textId="77777777" w:rsidR="00554692" w:rsidRPr="001E27BB" w:rsidRDefault="00554692" w:rsidP="00B13754">
            <w:pPr>
              <w:spacing w:after="0" w:line="240" w:lineRule="auto"/>
              <w:jc w:val="both"/>
              <w:rPr>
                <w:rFonts w:ascii="Arial" w:hAnsi="Arial" w:cs="Arial"/>
                <w:sz w:val="20"/>
                <w:szCs w:val="20"/>
              </w:rPr>
            </w:pPr>
          </w:p>
        </w:tc>
      </w:tr>
    </w:tbl>
    <w:p w14:paraId="685D265C"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69C9373C" w14:textId="77777777" w:rsidTr="00B13754">
        <w:trPr>
          <w:trHeight w:val="126"/>
        </w:trPr>
        <w:tc>
          <w:tcPr>
            <w:tcW w:w="13226" w:type="dxa"/>
            <w:gridSpan w:val="5"/>
            <w:shd w:val="clear" w:color="auto" w:fill="C5E0B3" w:themeFill="accent6" w:themeFillTint="66"/>
          </w:tcPr>
          <w:p w14:paraId="5895833E"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AD8C9F8"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5865F9B0" w14:textId="77777777" w:rsidTr="00B13754">
        <w:trPr>
          <w:trHeight w:val="126"/>
        </w:trPr>
        <w:tc>
          <w:tcPr>
            <w:tcW w:w="885" w:type="dxa"/>
            <w:shd w:val="clear" w:color="auto" w:fill="C5E0B3" w:themeFill="accent6" w:themeFillTint="66"/>
          </w:tcPr>
          <w:p w14:paraId="6758FAA5"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B9483D3" w14:textId="77777777" w:rsidR="00554692" w:rsidRPr="001E27BB" w:rsidRDefault="00554692"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6B92277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100FD0F"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DF919F6"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3E382CFD" w14:textId="77777777" w:rsidTr="00B13754">
        <w:trPr>
          <w:trHeight w:val="161"/>
        </w:trPr>
        <w:tc>
          <w:tcPr>
            <w:tcW w:w="885" w:type="dxa"/>
            <w:vAlign w:val="center"/>
          </w:tcPr>
          <w:p w14:paraId="5B28B09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430AD6DC"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11E19F80"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17B0A25B"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6E514104"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2CADDE6B" w14:textId="77777777" w:rsidTr="00B13754">
        <w:trPr>
          <w:trHeight w:val="219"/>
        </w:trPr>
        <w:tc>
          <w:tcPr>
            <w:tcW w:w="885" w:type="dxa"/>
            <w:vAlign w:val="center"/>
          </w:tcPr>
          <w:p w14:paraId="0C22CD8A"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2E33E2A1" w14:textId="77777777" w:rsidR="00554692" w:rsidRDefault="00554692" w:rsidP="00B13754">
            <w:pPr>
              <w:spacing w:after="0" w:line="240" w:lineRule="auto"/>
              <w:jc w:val="center"/>
              <w:rPr>
                <w:rFonts w:ascii="Arial" w:hAnsi="Arial" w:cs="Arial"/>
                <w:sz w:val="20"/>
                <w:szCs w:val="20"/>
              </w:rPr>
            </w:pPr>
          </w:p>
          <w:p w14:paraId="1789F682"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2C29FA9"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F73E658"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3C58908A"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3E9CD338" w14:textId="77777777" w:rsidTr="00B13754">
        <w:trPr>
          <w:trHeight w:val="219"/>
        </w:trPr>
        <w:tc>
          <w:tcPr>
            <w:tcW w:w="885" w:type="dxa"/>
            <w:vAlign w:val="center"/>
          </w:tcPr>
          <w:p w14:paraId="253A7202"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E3486F9" w14:textId="77777777" w:rsidR="00554692" w:rsidRDefault="00554692" w:rsidP="00B13754">
            <w:pPr>
              <w:spacing w:after="0" w:line="240" w:lineRule="auto"/>
              <w:jc w:val="center"/>
              <w:rPr>
                <w:rFonts w:ascii="Arial" w:hAnsi="Arial" w:cs="Arial"/>
                <w:sz w:val="20"/>
                <w:szCs w:val="20"/>
              </w:rPr>
            </w:pPr>
          </w:p>
          <w:p w14:paraId="502AECE7"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9CF29B8"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803C7B"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419CFCD8"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85C64CA" w14:textId="77777777" w:rsidTr="00B13754">
        <w:trPr>
          <w:trHeight w:val="219"/>
        </w:trPr>
        <w:tc>
          <w:tcPr>
            <w:tcW w:w="885" w:type="dxa"/>
            <w:vAlign w:val="center"/>
          </w:tcPr>
          <w:p w14:paraId="215FE2A3"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6865224" w14:textId="77777777" w:rsidR="00554692" w:rsidRDefault="00554692" w:rsidP="00B13754">
            <w:pPr>
              <w:spacing w:after="0" w:line="240" w:lineRule="auto"/>
              <w:jc w:val="center"/>
              <w:rPr>
                <w:rFonts w:ascii="Arial" w:hAnsi="Arial" w:cs="Arial"/>
                <w:sz w:val="20"/>
                <w:szCs w:val="20"/>
              </w:rPr>
            </w:pPr>
          </w:p>
          <w:p w14:paraId="1A0A217F"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B3C6B4"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8DA9865"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35152C97" w14:textId="77777777" w:rsidR="00554692" w:rsidRPr="001E27BB" w:rsidRDefault="00554692" w:rsidP="00B13754">
            <w:pPr>
              <w:spacing w:after="0" w:line="240" w:lineRule="auto"/>
              <w:jc w:val="both"/>
              <w:rPr>
                <w:rFonts w:ascii="Arial" w:hAnsi="Arial" w:cs="Arial"/>
                <w:sz w:val="20"/>
                <w:szCs w:val="20"/>
              </w:rPr>
            </w:pPr>
          </w:p>
        </w:tc>
      </w:tr>
    </w:tbl>
    <w:p w14:paraId="5B935B3E"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554692" w:rsidRPr="001E27BB" w14:paraId="56A9C2D4" w14:textId="77777777" w:rsidTr="00B13754">
        <w:trPr>
          <w:trHeight w:val="126"/>
        </w:trPr>
        <w:tc>
          <w:tcPr>
            <w:tcW w:w="13226" w:type="dxa"/>
            <w:gridSpan w:val="5"/>
            <w:shd w:val="clear" w:color="auto" w:fill="C5E0B3" w:themeFill="accent6" w:themeFillTint="66"/>
          </w:tcPr>
          <w:p w14:paraId="3F204CC3" w14:textId="77777777" w:rsidR="00554692"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552DBC9D"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554692" w:rsidRPr="001E27BB" w14:paraId="2DFAD761" w14:textId="77777777" w:rsidTr="00B13754">
        <w:trPr>
          <w:trHeight w:val="126"/>
        </w:trPr>
        <w:tc>
          <w:tcPr>
            <w:tcW w:w="885" w:type="dxa"/>
            <w:shd w:val="clear" w:color="auto" w:fill="C5E0B3" w:themeFill="accent6" w:themeFillTint="66"/>
          </w:tcPr>
          <w:p w14:paraId="49A4192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3765DAB7" w14:textId="77777777" w:rsidR="00554692" w:rsidRPr="001E27BB" w:rsidRDefault="00554692"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9846762"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77F10B0"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0B013F7" w14:textId="77777777" w:rsidR="00554692" w:rsidRPr="001E27BB" w:rsidRDefault="00554692"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554692" w:rsidRPr="001E27BB" w14:paraId="1F05C716" w14:textId="77777777" w:rsidTr="00B13754">
        <w:trPr>
          <w:trHeight w:val="161"/>
        </w:trPr>
        <w:tc>
          <w:tcPr>
            <w:tcW w:w="885" w:type="dxa"/>
            <w:vAlign w:val="center"/>
          </w:tcPr>
          <w:p w14:paraId="0B256667"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4D63FCE" w14:textId="77777777" w:rsidR="00554692" w:rsidRPr="006709F7" w:rsidRDefault="00554692"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1A5A9921" w14:textId="77777777" w:rsidR="00554692" w:rsidRPr="00C005CF" w:rsidRDefault="00554692" w:rsidP="00B13754">
            <w:pPr>
              <w:spacing w:after="0" w:line="240" w:lineRule="auto"/>
              <w:jc w:val="both"/>
              <w:rPr>
                <w:rFonts w:ascii="Arial" w:hAnsi="Arial" w:cs="Arial"/>
                <w:sz w:val="16"/>
                <w:szCs w:val="16"/>
              </w:rPr>
            </w:pPr>
          </w:p>
        </w:tc>
        <w:tc>
          <w:tcPr>
            <w:tcW w:w="2551" w:type="dxa"/>
            <w:tcBorders>
              <w:left w:val="single" w:sz="4" w:space="0" w:color="auto"/>
            </w:tcBorders>
          </w:tcPr>
          <w:p w14:paraId="20B151EB"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4DA0706C"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15C4D9CA" w14:textId="77777777" w:rsidTr="00B13754">
        <w:trPr>
          <w:trHeight w:val="219"/>
        </w:trPr>
        <w:tc>
          <w:tcPr>
            <w:tcW w:w="885" w:type="dxa"/>
            <w:vAlign w:val="center"/>
          </w:tcPr>
          <w:p w14:paraId="3BB36764"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C923D58" w14:textId="77777777" w:rsidR="00554692" w:rsidRDefault="00554692" w:rsidP="00B13754">
            <w:pPr>
              <w:spacing w:after="0" w:line="240" w:lineRule="auto"/>
              <w:jc w:val="center"/>
              <w:rPr>
                <w:rFonts w:ascii="Arial" w:hAnsi="Arial" w:cs="Arial"/>
                <w:sz w:val="20"/>
                <w:szCs w:val="20"/>
              </w:rPr>
            </w:pPr>
          </w:p>
          <w:p w14:paraId="414846E4"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CD45E4A"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A31FEF8"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B0F51DF"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749AF23F" w14:textId="77777777" w:rsidTr="00B13754">
        <w:trPr>
          <w:trHeight w:val="219"/>
        </w:trPr>
        <w:tc>
          <w:tcPr>
            <w:tcW w:w="885" w:type="dxa"/>
            <w:vAlign w:val="center"/>
          </w:tcPr>
          <w:p w14:paraId="3BE3E4F0"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0D29AC3" w14:textId="77777777" w:rsidR="00554692" w:rsidRDefault="00554692" w:rsidP="00B13754">
            <w:pPr>
              <w:spacing w:after="0" w:line="240" w:lineRule="auto"/>
              <w:jc w:val="center"/>
              <w:rPr>
                <w:rFonts w:ascii="Arial" w:hAnsi="Arial" w:cs="Arial"/>
                <w:sz w:val="20"/>
                <w:szCs w:val="20"/>
              </w:rPr>
            </w:pPr>
          </w:p>
          <w:p w14:paraId="1A8800EF"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989F59"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2600F5" w14:textId="77777777" w:rsidR="00554692" w:rsidRPr="001E27BB" w:rsidRDefault="00554692" w:rsidP="00B13754">
            <w:pPr>
              <w:spacing w:after="0" w:line="240" w:lineRule="auto"/>
              <w:jc w:val="both"/>
              <w:rPr>
                <w:rFonts w:ascii="Arial" w:hAnsi="Arial" w:cs="Arial"/>
                <w:sz w:val="20"/>
                <w:szCs w:val="20"/>
              </w:rPr>
            </w:pPr>
          </w:p>
        </w:tc>
        <w:tc>
          <w:tcPr>
            <w:tcW w:w="4394" w:type="dxa"/>
          </w:tcPr>
          <w:p w14:paraId="7CFF98EF" w14:textId="77777777" w:rsidR="00554692" w:rsidRPr="001E27BB" w:rsidRDefault="00554692" w:rsidP="00B13754">
            <w:pPr>
              <w:spacing w:after="0" w:line="240" w:lineRule="auto"/>
              <w:jc w:val="both"/>
              <w:rPr>
                <w:rFonts w:ascii="Arial" w:hAnsi="Arial" w:cs="Arial"/>
                <w:sz w:val="20"/>
                <w:szCs w:val="20"/>
              </w:rPr>
            </w:pPr>
          </w:p>
        </w:tc>
      </w:tr>
      <w:tr w:rsidR="00554692" w:rsidRPr="001E27BB" w14:paraId="0C6F95CA" w14:textId="77777777" w:rsidTr="00B13754">
        <w:trPr>
          <w:trHeight w:val="219"/>
        </w:trPr>
        <w:tc>
          <w:tcPr>
            <w:tcW w:w="885" w:type="dxa"/>
            <w:vAlign w:val="center"/>
          </w:tcPr>
          <w:p w14:paraId="774C4A9A" w14:textId="77777777" w:rsidR="00554692" w:rsidRPr="001E27BB" w:rsidRDefault="00554692"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4D6EF8E" w14:textId="77777777" w:rsidR="00554692" w:rsidRDefault="00554692" w:rsidP="00B13754">
            <w:pPr>
              <w:spacing w:after="0" w:line="240" w:lineRule="auto"/>
              <w:jc w:val="center"/>
              <w:rPr>
                <w:rFonts w:ascii="Arial" w:hAnsi="Arial" w:cs="Arial"/>
                <w:sz w:val="20"/>
                <w:szCs w:val="20"/>
              </w:rPr>
            </w:pPr>
          </w:p>
          <w:p w14:paraId="04B0ECF0" w14:textId="77777777" w:rsidR="00554692" w:rsidRPr="001E27BB" w:rsidRDefault="00554692"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7E5835" w14:textId="77777777" w:rsidR="00554692" w:rsidRPr="001E27BB" w:rsidRDefault="00554692"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0A9264" w14:textId="77777777" w:rsidR="00554692" w:rsidRPr="001E27BB" w:rsidRDefault="00554692" w:rsidP="00B13754">
            <w:pPr>
              <w:spacing w:after="0" w:line="240" w:lineRule="auto"/>
              <w:jc w:val="both"/>
              <w:rPr>
                <w:rFonts w:ascii="Arial" w:hAnsi="Arial" w:cs="Arial"/>
                <w:sz w:val="20"/>
                <w:szCs w:val="20"/>
              </w:rPr>
            </w:pPr>
          </w:p>
        </w:tc>
        <w:tc>
          <w:tcPr>
            <w:tcW w:w="4394" w:type="dxa"/>
            <w:tcBorders>
              <w:bottom w:val="double" w:sz="4" w:space="0" w:color="auto"/>
            </w:tcBorders>
          </w:tcPr>
          <w:p w14:paraId="749ED573" w14:textId="77777777" w:rsidR="00554692" w:rsidRPr="001E27BB" w:rsidRDefault="00554692" w:rsidP="00B13754">
            <w:pPr>
              <w:spacing w:after="0" w:line="240" w:lineRule="auto"/>
              <w:jc w:val="both"/>
              <w:rPr>
                <w:rFonts w:ascii="Arial" w:hAnsi="Arial" w:cs="Arial"/>
                <w:sz w:val="20"/>
                <w:szCs w:val="20"/>
              </w:rPr>
            </w:pPr>
          </w:p>
        </w:tc>
      </w:tr>
    </w:tbl>
    <w:p w14:paraId="2FD22759"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2C3C4751" w14:textId="77777777" w:rsidR="00554692" w:rsidRDefault="00554692" w:rsidP="00554692">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Considerada como la acción permanente por medio de la cual se busca estimar, apreciar y emitir juicios sobre los procesos de desarrollo del alumno o sobre los procesos pedagógicos o administrativos, así como sus resultados con el fin de mantener y/o evaluar la calidad de los mismos.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Descriptiva: Tiene en cuenta el desarrollo de los procesos cognitivos, comunicativos y socio-afectivos.</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lastRenderedPageBreak/>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ésta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Secretaria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9. Para los docentes en atención educativa a PcD</w:t>
      </w:r>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de acuerdo a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Ello implica que el docente deberá ser promotor y participe de comunidades académicas en beneficio de la cualificación del proceso educativo a PcD.</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Se eligen estrategias de evaluación de acuerdo a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condición,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En el proceso de evaluación, las adaptaciones a realizar con los estudiantes con discapacidad física difieren de acuerdo a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Psychiatric Association,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participación activa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 xml:space="preserve">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w:t>
      </w:r>
      <w:r w:rsidRPr="001F0ED8">
        <w:rPr>
          <w:rFonts w:ascii="Arial" w:hAnsi="Arial" w:cs="Arial"/>
          <w:sz w:val="16"/>
          <w:szCs w:val="16"/>
        </w:rPr>
        <w:lastRenderedPageBreak/>
        <w:t>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estas personas requieren básicamente de apoyos médicos y terapéuticos especializados de acuerdo a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hipo-reactividad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Latin America &amp; Sense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de acuerdo al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669BB8D0"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F7B47" w14:textId="77777777" w:rsidR="00530F54" w:rsidRDefault="00530F54" w:rsidP="006B7823">
      <w:pPr>
        <w:spacing w:after="0" w:line="240" w:lineRule="auto"/>
      </w:pPr>
      <w:r>
        <w:separator/>
      </w:r>
    </w:p>
  </w:endnote>
  <w:endnote w:type="continuationSeparator" w:id="0">
    <w:p w14:paraId="197ACF18" w14:textId="77777777" w:rsidR="00530F54" w:rsidRDefault="00530F54"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D54D3" w14:textId="77777777" w:rsidR="00530F54" w:rsidRDefault="00530F54" w:rsidP="006B7823">
      <w:pPr>
        <w:spacing w:after="0" w:line="240" w:lineRule="auto"/>
      </w:pPr>
      <w:r>
        <w:separator/>
      </w:r>
    </w:p>
  </w:footnote>
  <w:footnote w:type="continuationSeparator" w:id="0">
    <w:p w14:paraId="17837EAC" w14:textId="77777777" w:rsidR="00530F54" w:rsidRDefault="00530F54"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7A79F2"/>
    <w:multiLevelType w:val="hybridMultilevel"/>
    <w:tmpl w:val="7B5E4E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1"/>
  </w:num>
  <w:num w:numId="2" w16cid:durableId="1391536479">
    <w:abstractNumId w:val="30"/>
  </w:num>
  <w:num w:numId="3" w16cid:durableId="595137389">
    <w:abstractNumId w:val="13"/>
  </w:num>
  <w:num w:numId="4" w16cid:durableId="2052028466">
    <w:abstractNumId w:val="25"/>
  </w:num>
  <w:num w:numId="5" w16cid:durableId="1207373687">
    <w:abstractNumId w:val="27"/>
  </w:num>
  <w:num w:numId="6" w16cid:durableId="1893536593">
    <w:abstractNumId w:val="19"/>
  </w:num>
  <w:num w:numId="7" w16cid:durableId="1957708728">
    <w:abstractNumId w:val="32"/>
  </w:num>
  <w:num w:numId="8" w16cid:durableId="1841238287">
    <w:abstractNumId w:val="17"/>
  </w:num>
  <w:num w:numId="9" w16cid:durableId="1093550897">
    <w:abstractNumId w:val="35"/>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3"/>
    <w:lvlOverride w:ilvl="0">
      <w:startOverride w:val="1"/>
    </w:lvlOverride>
    <w:lvlOverride w:ilvl="1"/>
    <w:lvlOverride w:ilvl="2"/>
    <w:lvlOverride w:ilvl="3"/>
    <w:lvlOverride w:ilvl="4"/>
    <w:lvlOverride w:ilvl="5"/>
    <w:lvlOverride w:ilvl="6"/>
    <w:lvlOverride w:ilvl="7"/>
    <w:lvlOverride w:ilvl="8"/>
  </w:num>
  <w:num w:numId="15" w16cid:durableId="308706493">
    <w:abstractNumId w:val="21"/>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1"/>
  </w:num>
  <w:num w:numId="19" w16cid:durableId="605619790">
    <w:abstractNumId w:val="14"/>
  </w:num>
  <w:num w:numId="20" w16cid:durableId="697656291">
    <w:abstractNumId w:val="38"/>
  </w:num>
  <w:num w:numId="21" w16cid:durableId="1258709269">
    <w:abstractNumId w:val="37"/>
  </w:num>
  <w:num w:numId="22" w16cid:durableId="1438527840">
    <w:abstractNumId w:val="40"/>
  </w:num>
  <w:num w:numId="23" w16cid:durableId="2131972356">
    <w:abstractNumId w:val="18"/>
  </w:num>
  <w:num w:numId="24" w16cid:durableId="1641836602">
    <w:abstractNumId w:val="20"/>
  </w:num>
  <w:num w:numId="25" w16cid:durableId="487332673">
    <w:abstractNumId w:val="26"/>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6"/>
  </w:num>
  <w:num w:numId="30" w16cid:durableId="1447577365">
    <w:abstractNumId w:val="0"/>
  </w:num>
  <w:num w:numId="31" w16cid:durableId="594440490">
    <w:abstractNumId w:val="16"/>
  </w:num>
  <w:num w:numId="32" w16cid:durableId="932468092">
    <w:abstractNumId w:val="28"/>
  </w:num>
  <w:num w:numId="33" w16cid:durableId="487140106">
    <w:abstractNumId w:val="34"/>
  </w:num>
  <w:num w:numId="34" w16cid:durableId="355546669">
    <w:abstractNumId w:val="7"/>
  </w:num>
  <w:num w:numId="35" w16cid:durableId="861553725">
    <w:abstractNumId w:val="5"/>
  </w:num>
  <w:num w:numId="36" w16cid:durableId="644972050">
    <w:abstractNumId w:val="29"/>
  </w:num>
  <w:num w:numId="37" w16cid:durableId="1706558441">
    <w:abstractNumId w:val="24"/>
  </w:num>
  <w:num w:numId="38" w16cid:durableId="764032268">
    <w:abstractNumId w:val="22"/>
  </w:num>
  <w:num w:numId="39" w16cid:durableId="576597510">
    <w:abstractNumId w:val="33"/>
  </w:num>
  <w:num w:numId="40" w16cid:durableId="1957636290">
    <w:abstractNumId w:val="11"/>
  </w:num>
  <w:num w:numId="41" w16cid:durableId="1407461559">
    <w:abstractNumId w:val="6"/>
  </w:num>
  <w:num w:numId="42" w16cid:durableId="1883128865">
    <w:abstractNumId w:val="42"/>
  </w:num>
  <w:num w:numId="43" w16cid:durableId="2070348701">
    <w:abstractNumId w:val="2"/>
  </w:num>
  <w:num w:numId="44" w16cid:durableId="887229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0C45BA"/>
    <w:rsid w:val="00101740"/>
    <w:rsid w:val="00104344"/>
    <w:rsid w:val="001A5FD9"/>
    <w:rsid w:val="001B6C3C"/>
    <w:rsid w:val="001F0ED8"/>
    <w:rsid w:val="002567F6"/>
    <w:rsid w:val="002674ED"/>
    <w:rsid w:val="002966B6"/>
    <w:rsid w:val="00364268"/>
    <w:rsid w:val="003836EE"/>
    <w:rsid w:val="00387981"/>
    <w:rsid w:val="00392402"/>
    <w:rsid w:val="00395953"/>
    <w:rsid w:val="003A6273"/>
    <w:rsid w:val="003E2965"/>
    <w:rsid w:val="00426D3C"/>
    <w:rsid w:val="00494658"/>
    <w:rsid w:val="005001E2"/>
    <w:rsid w:val="00501CC7"/>
    <w:rsid w:val="00506033"/>
    <w:rsid w:val="00530F54"/>
    <w:rsid w:val="00554692"/>
    <w:rsid w:val="00560725"/>
    <w:rsid w:val="00596471"/>
    <w:rsid w:val="00611C29"/>
    <w:rsid w:val="006410B5"/>
    <w:rsid w:val="006709F7"/>
    <w:rsid w:val="006B7823"/>
    <w:rsid w:val="006E279E"/>
    <w:rsid w:val="0071441D"/>
    <w:rsid w:val="00742C16"/>
    <w:rsid w:val="00750553"/>
    <w:rsid w:val="008471A9"/>
    <w:rsid w:val="008B34A0"/>
    <w:rsid w:val="008B424E"/>
    <w:rsid w:val="00940F65"/>
    <w:rsid w:val="0097089B"/>
    <w:rsid w:val="009B668F"/>
    <w:rsid w:val="009E1F70"/>
    <w:rsid w:val="009E7668"/>
    <w:rsid w:val="00A076B1"/>
    <w:rsid w:val="00A13E8E"/>
    <w:rsid w:val="00A30FDB"/>
    <w:rsid w:val="00A422CC"/>
    <w:rsid w:val="00A466EA"/>
    <w:rsid w:val="00A53C37"/>
    <w:rsid w:val="00AA13FF"/>
    <w:rsid w:val="00B175C9"/>
    <w:rsid w:val="00B932F2"/>
    <w:rsid w:val="00BD7BCA"/>
    <w:rsid w:val="00C005CF"/>
    <w:rsid w:val="00C009EE"/>
    <w:rsid w:val="00C016F0"/>
    <w:rsid w:val="00C03350"/>
    <w:rsid w:val="00C301B7"/>
    <w:rsid w:val="00C31350"/>
    <w:rsid w:val="00C350C4"/>
    <w:rsid w:val="00C5238D"/>
    <w:rsid w:val="00C5395A"/>
    <w:rsid w:val="00C83238"/>
    <w:rsid w:val="00CE452A"/>
    <w:rsid w:val="00CE4A5C"/>
    <w:rsid w:val="00CF08F9"/>
    <w:rsid w:val="00D5703B"/>
    <w:rsid w:val="00D911FE"/>
    <w:rsid w:val="00DC2E3E"/>
    <w:rsid w:val="00DC4EF0"/>
    <w:rsid w:val="00DD5E2D"/>
    <w:rsid w:val="00DE4E3F"/>
    <w:rsid w:val="00E24803"/>
    <w:rsid w:val="00E2776E"/>
    <w:rsid w:val="00E43CDC"/>
    <w:rsid w:val="00F06A02"/>
    <w:rsid w:val="00F1748B"/>
    <w:rsid w:val="00F94167"/>
    <w:rsid w:val="00FA7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25</Pages>
  <Words>8615</Words>
  <Characters>47385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32</cp:revision>
  <dcterms:created xsi:type="dcterms:W3CDTF">2026-03-11T00:21:00Z</dcterms:created>
  <dcterms:modified xsi:type="dcterms:W3CDTF">2026-03-13T12:34:00Z</dcterms:modified>
</cp:coreProperties>
</file>